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266"/>
        <w:gridCol w:w="353"/>
        <w:gridCol w:w="236"/>
        <w:gridCol w:w="5364"/>
      </w:tblGrid>
      <w:tr w:rsidR="002266CD" w:rsidRPr="002266CD" w:rsidTr="000532A1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66CD" w:rsidRPr="002266CD" w:rsidRDefault="002266CD" w:rsidP="002266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66CD" w:rsidRPr="002266CD" w:rsidRDefault="002266CD" w:rsidP="002266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66CD" w:rsidRPr="002266CD" w:rsidRDefault="002266CD" w:rsidP="002266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66CD" w:rsidRPr="002266CD" w:rsidRDefault="002266CD" w:rsidP="002266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66CD" w:rsidRPr="002266CD" w:rsidRDefault="002266CD" w:rsidP="002266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266CD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2266CD" w:rsidRPr="002266CD" w:rsidRDefault="002266CD" w:rsidP="002266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266CD">
              <w:rPr>
                <w:rFonts w:ascii="Times New Roman" w:hAnsi="Times New Roman" w:cs="Times New Roman"/>
                <w:sz w:val="26"/>
                <w:szCs w:val="26"/>
              </w:rPr>
              <w:t>к Закону Челябинской области</w:t>
            </w:r>
          </w:p>
          <w:p w:rsidR="002266CD" w:rsidRPr="002266CD" w:rsidRDefault="002266CD" w:rsidP="002266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266CD">
              <w:rPr>
                <w:rFonts w:ascii="Times New Roman" w:hAnsi="Times New Roman" w:cs="Times New Roman"/>
                <w:sz w:val="26"/>
                <w:szCs w:val="26"/>
              </w:rPr>
              <w:t xml:space="preserve"> «Об областном бюджете на 2023 год и на плановый период 2024 и 2025 годов»</w:t>
            </w:r>
          </w:p>
          <w:p w:rsidR="002266CD" w:rsidRPr="002266CD" w:rsidRDefault="002266CD" w:rsidP="002266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266CD">
              <w:rPr>
                <w:rFonts w:ascii="Times New Roman" w:hAnsi="Times New Roman" w:cs="Times New Roman"/>
                <w:sz w:val="26"/>
                <w:szCs w:val="26"/>
              </w:rPr>
              <w:t>от _____</w:t>
            </w:r>
            <w:r w:rsidR="000532A1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2266CD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0532A1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215BC2">
              <w:rPr>
                <w:rFonts w:ascii="Times New Roman" w:hAnsi="Times New Roman" w:cs="Times New Roman"/>
                <w:sz w:val="26"/>
                <w:szCs w:val="26"/>
              </w:rPr>
              <w:t>_______</w:t>
            </w:r>
            <w:r w:rsidRPr="002266CD">
              <w:rPr>
                <w:rFonts w:ascii="Times New Roman" w:hAnsi="Times New Roman" w:cs="Times New Roman"/>
                <w:sz w:val="26"/>
                <w:szCs w:val="26"/>
              </w:rPr>
              <w:t xml:space="preserve"> № __</w:t>
            </w:r>
            <w:r w:rsidR="000532A1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2266CD">
              <w:rPr>
                <w:rFonts w:ascii="Times New Roman" w:hAnsi="Times New Roman" w:cs="Times New Roman"/>
                <w:sz w:val="26"/>
                <w:szCs w:val="26"/>
              </w:rPr>
              <w:t xml:space="preserve">___ </w:t>
            </w:r>
          </w:p>
          <w:p w:rsidR="002266CD" w:rsidRPr="002266CD" w:rsidRDefault="002266CD" w:rsidP="002266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266CD" w:rsidRDefault="002266CD" w:rsidP="002266CD">
      <w:pPr>
        <w:spacing w:after="0" w:line="240" w:lineRule="auto"/>
      </w:pPr>
    </w:p>
    <w:p w:rsidR="00E151BE" w:rsidRPr="002014F6" w:rsidRDefault="00E151BE" w:rsidP="002014F6">
      <w:pPr>
        <w:pStyle w:val="a3"/>
        <w:spacing w:after="0" w:line="240" w:lineRule="auto"/>
        <w:ind w:left="709"/>
        <w:jc w:val="center"/>
        <w:rPr>
          <w:b/>
          <w:sz w:val="26"/>
          <w:szCs w:val="26"/>
        </w:rPr>
      </w:pPr>
      <w:r w:rsidRPr="002014F6">
        <w:rPr>
          <w:b/>
          <w:sz w:val="26"/>
          <w:szCs w:val="26"/>
        </w:rPr>
        <w:t>Д</w:t>
      </w:r>
      <w:r w:rsidR="00C35B7E">
        <w:rPr>
          <w:b/>
          <w:sz w:val="26"/>
          <w:szCs w:val="26"/>
        </w:rPr>
        <w:t>оходы областного бюджета на 202</w:t>
      </w:r>
      <w:r w:rsidR="00D357C4">
        <w:rPr>
          <w:b/>
          <w:sz w:val="26"/>
          <w:szCs w:val="26"/>
        </w:rPr>
        <w:t>3</w:t>
      </w:r>
      <w:r w:rsidRPr="002014F6">
        <w:rPr>
          <w:b/>
          <w:sz w:val="26"/>
          <w:szCs w:val="26"/>
        </w:rPr>
        <w:t xml:space="preserve"> год</w:t>
      </w:r>
    </w:p>
    <w:p w:rsidR="00E151BE" w:rsidRPr="002014F6" w:rsidRDefault="00E151BE" w:rsidP="002014F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569F3" w:rsidRDefault="00D62450" w:rsidP="00D62450">
      <w:pPr>
        <w:spacing w:after="0" w:line="240" w:lineRule="auto"/>
        <w:ind w:right="-1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445642">
        <w:rPr>
          <w:rFonts w:ascii="Times New Roman" w:hAnsi="Times New Roman" w:cs="Times New Roman"/>
          <w:sz w:val="26"/>
          <w:szCs w:val="26"/>
        </w:rPr>
        <w:t>тыс. рублей</w:t>
      </w:r>
      <w:r>
        <w:rPr>
          <w:rFonts w:ascii="Times New Roman" w:hAnsi="Times New Roman" w:cs="Times New Roman"/>
          <w:sz w:val="26"/>
          <w:szCs w:val="26"/>
        </w:rPr>
        <w:t>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261"/>
        <w:gridCol w:w="4536"/>
        <w:gridCol w:w="1842"/>
      </w:tblGrid>
      <w:tr w:rsidR="00120BF1" w:rsidRPr="002014F6" w:rsidTr="000532A1">
        <w:trPr>
          <w:trHeight w:val="20"/>
          <w:tblHeader/>
        </w:trPr>
        <w:tc>
          <w:tcPr>
            <w:tcW w:w="3261" w:type="dxa"/>
            <w:vAlign w:val="center"/>
          </w:tcPr>
          <w:p w:rsidR="00120BF1" w:rsidRPr="002014F6" w:rsidRDefault="00120BF1" w:rsidP="00053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14F6">
              <w:rPr>
                <w:rFonts w:ascii="Times New Roman" w:hAnsi="Times New Roman" w:cs="Times New Roman"/>
                <w:sz w:val="26"/>
                <w:szCs w:val="26"/>
              </w:rPr>
              <w:t>Код бюджетной</w:t>
            </w:r>
          </w:p>
          <w:p w:rsidR="00120BF1" w:rsidRPr="002014F6" w:rsidRDefault="00120BF1" w:rsidP="00053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14F6">
              <w:rPr>
                <w:rFonts w:ascii="Times New Roman" w:hAnsi="Times New Roman" w:cs="Times New Roman"/>
                <w:sz w:val="26"/>
                <w:szCs w:val="26"/>
              </w:rPr>
              <w:t>классификации</w:t>
            </w:r>
          </w:p>
          <w:p w:rsidR="00120BF1" w:rsidRPr="002014F6" w:rsidRDefault="00120BF1" w:rsidP="00053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14F6">
              <w:rPr>
                <w:rFonts w:ascii="Times New Roman" w:hAnsi="Times New Roman" w:cs="Times New Roman"/>
                <w:sz w:val="26"/>
                <w:szCs w:val="26"/>
              </w:rPr>
              <w:t>Российской Федерации</w:t>
            </w:r>
          </w:p>
        </w:tc>
        <w:tc>
          <w:tcPr>
            <w:tcW w:w="4536" w:type="dxa"/>
            <w:vAlign w:val="center"/>
          </w:tcPr>
          <w:p w:rsidR="00120BF1" w:rsidRPr="002014F6" w:rsidRDefault="00120BF1" w:rsidP="00053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14F6">
              <w:rPr>
                <w:rFonts w:ascii="Times New Roman" w:hAnsi="Times New Roman" w:cs="Times New Roman"/>
                <w:sz w:val="26"/>
                <w:szCs w:val="26"/>
              </w:rPr>
              <w:t>Наименование доходов</w:t>
            </w:r>
          </w:p>
        </w:tc>
        <w:tc>
          <w:tcPr>
            <w:tcW w:w="1842" w:type="dxa"/>
            <w:vAlign w:val="center"/>
          </w:tcPr>
          <w:p w:rsidR="00120BF1" w:rsidRPr="002014F6" w:rsidRDefault="00120BF1" w:rsidP="00053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14F6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</w:tbl>
    <w:p w:rsidR="00120BF1" w:rsidRPr="002014F6" w:rsidRDefault="00120BF1" w:rsidP="00120BF1">
      <w:pPr>
        <w:spacing w:after="0" w:line="20" w:lineRule="exact"/>
        <w:rPr>
          <w:rFonts w:ascii="Times New Roman" w:hAnsi="Times New Roman" w:cs="Times New Roman"/>
          <w:sz w:val="26"/>
          <w:szCs w:val="26"/>
        </w:rPr>
      </w:pPr>
    </w:p>
    <w:tbl>
      <w:tblPr>
        <w:tblW w:w="965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/>
      </w:tblPr>
      <w:tblGrid>
        <w:gridCol w:w="3273"/>
        <w:gridCol w:w="4536"/>
        <w:gridCol w:w="1842"/>
      </w:tblGrid>
      <w:tr w:rsidR="00FC4FDE" w:rsidRPr="002014F6" w:rsidTr="000532A1">
        <w:trPr>
          <w:trHeight w:val="213"/>
          <w:tblHeader/>
        </w:trPr>
        <w:tc>
          <w:tcPr>
            <w:tcW w:w="3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FDE" w:rsidRPr="002014F6" w:rsidRDefault="00FC4FDE" w:rsidP="002266C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014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FDE" w:rsidRPr="002014F6" w:rsidRDefault="00FC4FDE" w:rsidP="002266C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014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FDE" w:rsidRPr="002014F6" w:rsidRDefault="00FC4FDE" w:rsidP="002266C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014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000 1 00 00000 00 0000 000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180 866 234,1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000 1 01 00000 00 0000 000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Налоги на прибыль, доходы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135 727 601,7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000 1 01 01000 00 0000 110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Налог на прибыль организаций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75 632 872,7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000 1 01 02000 01 0000 110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60 094 729,0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000 1 03 00000 00 0000 000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Налоги на товары (работы, услуги), реализуемые на территории Росси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17 880 060,2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000 1 03 02000 01 0000 110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Акцизы по подакцизным товарам (пр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дукции), производимым на территории Российской Федерации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17 880 060,2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000 1 05 00000 00 0000 000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Налоги на совокупный доход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6 365 150,0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000 1 05 01000 00 0000 110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20BF1" w:rsidRPr="000532A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0532A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6 051 150,0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000 1 05 06000 01 0000 110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Налог на профессиональный доход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314 000,0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000 1 06 00000 00 0000 000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Налоги на имущество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16 125 636,6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000 1 06 02000 02 0000 110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Налог на имущество организаций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12 658 291,6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000 1 06 04000 02 0000 110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Транспортный налог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3 461 801,0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000 1 06 05000 02 0000 110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Налог на игорный бизнес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5 544,0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000 1 07 00000 00 0000 000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1 635 900,2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000 1 07 01000 01 0000 110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Налог на добычу полезных ископаемых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1 630 948,8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000 1 07 04000 01 0000 110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Сборы за пользование объектами ж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вотного мира и за пользование объе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водных биологических ресурсов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4 951,4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000 1 08 00000 00 0000 000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пошлина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417 304,4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000 1 11 00000 00 0000 000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 от использования имущества, находящегося в государственной и м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ниципальной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1 410 453,6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000 1 12 00000 00 0000 000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144 334,6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tcBorders>
              <w:bottom w:val="nil"/>
            </w:tcBorders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000 1 13 00000 00 0000 000</w:t>
            </w:r>
          </w:p>
        </w:tc>
        <w:tc>
          <w:tcPr>
            <w:tcW w:w="4536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181 427,2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000 1 14 00000 00 0000 000</w:t>
            </w:r>
          </w:p>
        </w:tc>
        <w:tc>
          <w:tcPr>
            <w:tcW w:w="453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18 601,9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tcBorders>
              <w:top w:val="nil"/>
            </w:tcBorders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000 1 15 00000 00 0000 000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Административные платежи и сборы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448,6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000 1 16 00000 00 0000 000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Штрафы, санкции, возмещение ущерба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959 304,1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000 1 17 00000 00 0000 000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неналоговые доходы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11,0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000 2 00 00000 00 0000 000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Безвозмездные поступления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41 357 450,6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000 2 02 00000 00 0000 000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41 093 564,6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000 2 02 10000 00 0000 150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бюджетам бюджетной сист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Российской Федерации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8 065 418,9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000 2 02 15002 02 0000 150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20BF1" w:rsidRPr="000532A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0532A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Дотации бюджетам субъектов Росси</w:t>
            </w:r>
            <w:r w:rsidRPr="000532A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й</w:t>
            </w:r>
            <w:r w:rsidRPr="000532A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ской Федерации на поддержку мер по обеспечению сбалансированности бю</w:t>
            </w:r>
            <w:r w:rsidRPr="000532A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</w:t>
            </w:r>
            <w:r w:rsidRPr="000532A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жетов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3 470 735,0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000 2 02 15009 02 0000 150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бюджетам субъектов Росси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частичную компе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3 493 204,0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000 2 02 15010 02 0000 150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бюджетам субъектов Росси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связанные с особым режимом безопасного функциониров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закрытых </w:t>
            </w:r>
            <w:proofErr w:type="spellStart"/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административно-терри</w:t>
            </w:r>
            <w:r w:rsidR="00D516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ториальных</w:t>
            </w:r>
            <w:proofErr w:type="spellEnd"/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образований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1 101 479,9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000 2 02 20000 00 0000 150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бюджетной си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Российской Федерации (ме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субсидии)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22 138 710,7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000 2 02 25014 02 0000 150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20BF1" w:rsidRPr="00120BF1" w:rsidRDefault="000532A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</w:t>
            </w:r>
            <w:r w:rsidR="00120BF1"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бюджетам субъектов Ро</w:t>
            </w:r>
            <w:r w:rsidR="00120BF1"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="00120BF1"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стимулирование увеличения производства картофеля и овощей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86 211,0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000 2 02 25028 02 0000 150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поддержку р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гиональных проектов в сфере инфо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мационных технологий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3 442,9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000 2 02 25065 02 0000 150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20BF1" w:rsidRPr="000532A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0532A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Субсидии бюджетам субъектов Росси</w:t>
            </w:r>
            <w:r w:rsidRPr="000532A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й</w:t>
            </w:r>
            <w:r w:rsidRPr="000532A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ской Федерации на реализацию гос</w:t>
            </w:r>
            <w:r w:rsidRPr="000532A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у</w:t>
            </w:r>
            <w:r w:rsidRPr="000532A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дарственных программ субъектов Ро</w:t>
            </w:r>
            <w:r w:rsidRPr="000532A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</w:t>
            </w:r>
            <w:r w:rsidRPr="000532A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сийской Федерации в области испол</w:t>
            </w:r>
            <w:r w:rsidRPr="000532A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ь</w:t>
            </w:r>
            <w:r w:rsidRPr="000532A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зования и охраны водных объектов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34 039,9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tcBorders>
              <w:bottom w:val="nil"/>
            </w:tcBorders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000 2 02 25066 02 0000 150</w:t>
            </w:r>
          </w:p>
        </w:tc>
        <w:tc>
          <w:tcPr>
            <w:tcW w:w="4536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подготовку управленческих кадров для организ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народного хозяйства Российской Федерации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1 683,2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000 2 02 25081 02 0000 150</w:t>
            </w:r>
          </w:p>
        </w:tc>
        <w:tc>
          <w:tcPr>
            <w:tcW w:w="453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20BF1" w:rsidRPr="000532A1" w:rsidRDefault="00120BF1" w:rsidP="00C0608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0532A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Субсидии бюджетам субъектов Росси</w:t>
            </w:r>
            <w:r w:rsidRPr="000532A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й</w:t>
            </w:r>
            <w:r w:rsidRPr="000532A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ской Федерации на государственную поддержку организаций, </w:t>
            </w:r>
            <w:r w:rsidR="00C0608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входящих в </w:t>
            </w:r>
            <w:r w:rsidR="00C0608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 xml:space="preserve">систему спортивной подготовки 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532A1" w:rsidRDefault="000532A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32A1" w:rsidRDefault="000532A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32A1" w:rsidRDefault="000532A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29 611,4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tcBorders>
              <w:top w:val="nil"/>
            </w:tcBorders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000 2 02 25082 02 0000 150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предоставление жилых помещений детям-сиротам и детям, оставшимся без попечения р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лицам из их числа по догов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рам найма специализированных жилых помещений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157 382,4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000 2 02 25084 02 0000 150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осуществление ежемесячной денежной выплаты, н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2 402 528,0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000 2 02 25086 02 0000 150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реализацию м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роприятий, предусмотренных реги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программой переселения, включенной в Государственную пр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грамму по оказанию содействия добр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вольному переселению в Российскую Федерацию соотечественников, пр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живающих за рубежом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14 733,5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000 2 02 25098 02 0000 150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обновление м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териально-технической базы для орг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учебно-исследовательской, научно-практической, творческой де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тельности, занятий физической культ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 и спортом в образовательных орг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11 150,5</w:t>
            </w:r>
          </w:p>
        </w:tc>
      </w:tr>
      <w:tr w:rsidR="00120BF1" w:rsidRPr="00120BF1" w:rsidTr="00D5167C">
        <w:trPr>
          <w:trHeight w:val="20"/>
        </w:trPr>
        <w:tc>
          <w:tcPr>
            <w:tcW w:w="3273" w:type="dxa"/>
            <w:tcBorders>
              <w:bottom w:val="nil"/>
            </w:tcBorders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000 2 02 25114 02 0000 150</w:t>
            </w:r>
          </w:p>
        </w:tc>
        <w:tc>
          <w:tcPr>
            <w:tcW w:w="4536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реализацию р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гиональных проектов «Создание ед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цифрового контура в здравоохр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на основе единой государстве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информационной системы в сфере здравоохранения (ЕГИСЗ)»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155 377,6</w:t>
            </w:r>
          </w:p>
        </w:tc>
      </w:tr>
      <w:tr w:rsidR="00120BF1" w:rsidRPr="00120BF1" w:rsidTr="00D5167C">
        <w:trPr>
          <w:trHeight w:val="20"/>
        </w:trPr>
        <w:tc>
          <w:tcPr>
            <w:tcW w:w="327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000 2 02 25138 02 0000 150</w:t>
            </w:r>
          </w:p>
        </w:tc>
        <w:tc>
          <w:tcPr>
            <w:tcW w:w="453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20BF1" w:rsidRPr="00A72085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A7208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Субсидии бюджетам субъектов Росси</w:t>
            </w:r>
            <w:r w:rsidRPr="00A7208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й</w:t>
            </w:r>
            <w:r w:rsidRPr="00A7208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ской Федерации на единовременные компенсационные выплаты медици</w:t>
            </w:r>
            <w:r w:rsidRPr="00A7208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A7208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ским работникам (врачам, фельдшерам, а также акушеркам и медицинским сес</w:t>
            </w:r>
            <w:r w:rsidRPr="00A7208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A7208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рам фельдшерских и фельдшерско-акушерских пунктов), прибывшим (п</w:t>
            </w:r>
            <w:r w:rsidRPr="00A7208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A7208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реехавшим) на работу в сельские нас</w:t>
            </w:r>
            <w:r w:rsidRPr="00A7208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A7208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ленные пункты, либо рабочие поселки, </w:t>
            </w:r>
            <w:r w:rsidRPr="00A7208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либо поселки городского типа, либо г</w:t>
            </w:r>
            <w:r w:rsidRPr="00A7208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A7208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рода с населением до 50 тысяч человек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5167C" w:rsidRDefault="00D5167C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167C" w:rsidRDefault="00D5167C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167C" w:rsidRDefault="00D5167C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167C" w:rsidRDefault="00D5167C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167C" w:rsidRDefault="00D5167C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167C" w:rsidRDefault="00D5167C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167C" w:rsidRDefault="00D5167C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167C" w:rsidRDefault="00D5167C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167C" w:rsidRDefault="00D5167C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167C" w:rsidRDefault="00D5167C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75 840,5</w:t>
            </w:r>
          </w:p>
        </w:tc>
      </w:tr>
      <w:tr w:rsidR="00120BF1" w:rsidRPr="00120BF1" w:rsidTr="00D5167C">
        <w:trPr>
          <w:trHeight w:val="20"/>
        </w:trPr>
        <w:tc>
          <w:tcPr>
            <w:tcW w:w="3273" w:type="dxa"/>
            <w:tcBorders>
              <w:top w:val="nil"/>
            </w:tcBorders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000 2 02 25163 02 0000 150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создание сист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долговременного ухода за гражд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пожилого возраста и инвалидами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93 708,9</w:t>
            </w:r>
          </w:p>
        </w:tc>
      </w:tr>
      <w:tr w:rsidR="00BB4B4F" w:rsidRPr="00120BF1" w:rsidTr="00D5167C">
        <w:trPr>
          <w:trHeight w:val="20"/>
        </w:trPr>
        <w:tc>
          <w:tcPr>
            <w:tcW w:w="3273" w:type="dxa"/>
            <w:tcBorders>
              <w:top w:val="nil"/>
            </w:tcBorders>
            <w:shd w:val="clear" w:color="auto" w:fill="auto"/>
            <w:noWrap/>
            <w:hideMark/>
          </w:tcPr>
          <w:p w:rsidR="00BB4B4F" w:rsidRPr="00B70565" w:rsidRDefault="00BB4B4F" w:rsidP="00BB4B4F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000 </w:t>
            </w:r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2 02 25171 02 0000 150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B4B4F" w:rsidRPr="00B70565" w:rsidRDefault="00BB4B4F" w:rsidP="00BB4B4F">
            <w:pPr>
              <w:spacing w:after="0" w:line="23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Субсидии бюджетам субъектов Ро</w:t>
            </w:r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</w:t>
            </w:r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сийской Федерации на оснащение (обновление </w:t>
            </w:r>
            <w:proofErr w:type="spellStart"/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материально-техничес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кой</w:t>
            </w:r>
            <w:proofErr w:type="spellEnd"/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базы) оборудованием, средствами обучения и воспитания образовател</w:t>
            </w:r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ь</w:t>
            </w:r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ных организаций различных типов для реализации дополнительных </w:t>
            </w:r>
            <w:proofErr w:type="spellStart"/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общера</w:t>
            </w:r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</w:t>
            </w:r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вивающих</w:t>
            </w:r>
            <w:proofErr w:type="spellEnd"/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программ, для создания информационных систем в образов</w:t>
            </w:r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</w:t>
            </w:r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тельных организациях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B4B4F" w:rsidRPr="00B70565" w:rsidRDefault="00BB4B4F" w:rsidP="00BB4B4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40 963,8</w:t>
            </w:r>
          </w:p>
        </w:tc>
      </w:tr>
      <w:tr w:rsidR="00ED676D" w:rsidRPr="00120BF1" w:rsidTr="00D5167C">
        <w:trPr>
          <w:trHeight w:val="20"/>
        </w:trPr>
        <w:tc>
          <w:tcPr>
            <w:tcW w:w="3273" w:type="dxa"/>
            <w:tcBorders>
              <w:top w:val="nil"/>
            </w:tcBorders>
            <w:shd w:val="clear" w:color="auto" w:fill="auto"/>
            <w:noWrap/>
            <w:hideMark/>
          </w:tcPr>
          <w:p w:rsidR="00ED676D" w:rsidRPr="00B70565" w:rsidRDefault="00ED676D" w:rsidP="00ED676D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000 </w:t>
            </w:r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2 02 251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72</w:t>
            </w:r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02 0000 150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D676D" w:rsidRPr="00A72085" w:rsidRDefault="00ED676D" w:rsidP="00A72085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eastAsia="Times New Roman" w:hAnsi="Times New Roman"/>
                <w:spacing w:val="-4"/>
                <w:sz w:val="26"/>
                <w:szCs w:val="26"/>
                <w:lang w:eastAsia="ru-RU"/>
              </w:rPr>
            </w:pPr>
            <w:r w:rsidRPr="00A72085">
              <w:rPr>
                <w:rFonts w:ascii="Times New Roman" w:eastAsia="Times New Roman" w:hAnsi="Times New Roman"/>
                <w:spacing w:val="-4"/>
                <w:sz w:val="26"/>
                <w:szCs w:val="26"/>
                <w:lang w:eastAsia="ru-RU"/>
              </w:rPr>
              <w:t>Субсидии бюджетам субъектов Ро</w:t>
            </w:r>
            <w:r w:rsidRPr="00A72085">
              <w:rPr>
                <w:rFonts w:ascii="Times New Roman" w:eastAsia="Times New Roman" w:hAnsi="Times New Roman"/>
                <w:spacing w:val="-4"/>
                <w:sz w:val="26"/>
                <w:szCs w:val="26"/>
                <w:lang w:eastAsia="ru-RU"/>
              </w:rPr>
              <w:t>с</w:t>
            </w:r>
            <w:r w:rsidRPr="00A72085">
              <w:rPr>
                <w:rFonts w:ascii="Times New Roman" w:eastAsia="Times New Roman" w:hAnsi="Times New Roman"/>
                <w:spacing w:val="-4"/>
                <w:sz w:val="26"/>
                <w:szCs w:val="26"/>
                <w:lang w:eastAsia="ru-RU"/>
              </w:rPr>
              <w:t xml:space="preserve">сийской Федерации на </w:t>
            </w:r>
            <w:r w:rsidR="00A72085" w:rsidRPr="00A72085">
              <w:rPr>
                <w:rFonts w:ascii="Times New Roman" w:eastAsia="Times New Roman" w:hAnsi="Times New Roman"/>
                <w:spacing w:val="-4"/>
                <w:sz w:val="26"/>
                <w:szCs w:val="26"/>
                <w:lang w:eastAsia="ru-RU"/>
              </w:rPr>
              <w:t>оснащение</w:t>
            </w:r>
            <w:r w:rsidR="00A72085" w:rsidRPr="00A72085">
              <w:rPr>
                <w:rFonts w:ascii="Times New Roman" w:eastAsia="Times New Roman" w:hAnsi="Times New Roman"/>
                <w:spacing w:val="-4"/>
                <w:sz w:val="26"/>
                <w:szCs w:val="26"/>
                <w:lang w:eastAsia="ru-RU"/>
              </w:rPr>
              <w:br/>
            </w:r>
            <w:r w:rsidRPr="00A72085">
              <w:rPr>
                <w:rFonts w:ascii="Times New Roman" w:eastAsia="Times New Roman" w:hAnsi="Times New Roman"/>
                <w:spacing w:val="-4"/>
                <w:sz w:val="26"/>
                <w:szCs w:val="26"/>
                <w:lang w:eastAsia="ru-RU"/>
              </w:rPr>
              <w:t>(обновление материально-технической базы) оборудованием, средствами об</w:t>
            </w:r>
            <w:r w:rsidRPr="00A72085">
              <w:rPr>
                <w:rFonts w:ascii="Times New Roman" w:eastAsia="Times New Roman" w:hAnsi="Times New Roman"/>
                <w:spacing w:val="-4"/>
                <w:sz w:val="26"/>
                <w:szCs w:val="26"/>
                <w:lang w:eastAsia="ru-RU"/>
              </w:rPr>
              <w:t>у</w:t>
            </w:r>
            <w:r w:rsidRPr="00A72085">
              <w:rPr>
                <w:rFonts w:ascii="Times New Roman" w:eastAsia="Times New Roman" w:hAnsi="Times New Roman"/>
                <w:spacing w:val="-4"/>
                <w:sz w:val="26"/>
                <w:szCs w:val="26"/>
                <w:lang w:eastAsia="ru-RU"/>
              </w:rPr>
              <w:t>чения и воспитания общеобразовател</w:t>
            </w:r>
            <w:r w:rsidRPr="00A72085">
              <w:rPr>
                <w:rFonts w:ascii="Times New Roman" w:eastAsia="Times New Roman" w:hAnsi="Times New Roman"/>
                <w:spacing w:val="-4"/>
                <w:sz w:val="26"/>
                <w:szCs w:val="26"/>
                <w:lang w:eastAsia="ru-RU"/>
              </w:rPr>
              <w:t>ь</w:t>
            </w:r>
            <w:r w:rsidRPr="00A72085">
              <w:rPr>
                <w:rFonts w:ascii="Times New Roman" w:eastAsia="Times New Roman" w:hAnsi="Times New Roman"/>
                <w:spacing w:val="-4"/>
                <w:sz w:val="26"/>
                <w:szCs w:val="26"/>
                <w:lang w:eastAsia="ru-RU"/>
              </w:rPr>
              <w:t>ных организаци</w:t>
            </w:r>
            <w:r w:rsidR="00A72085" w:rsidRPr="00A72085">
              <w:rPr>
                <w:rFonts w:ascii="Times New Roman" w:eastAsia="Times New Roman" w:hAnsi="Times New Roman"/>
                <w:spacing w:val="-4"/>
                <w:sz w:val="26"/>
                <w:szCs w:val="26"/>
                <w:lang w:eastAsia="ru-RU"/>
              </w:rPr>
              <w:t>й</w:t>
            </w:r>
            <w:r w:rsidRPr="00A72085">
              <w:rPr>
                <w:rFonts w:ascii="Times New Roman" w:eastAsia="Times New Roman" w:hAnsi="Times New Roman"/>
                <w:spacing w:val="-4"/>
                <w:sz w:val="26"/>
                <w:szCs w:val="26"/>
                <w:lang w:eastAsia="ru-RU"/>
              </w:rPr>
              <w:t xml:space="preserve">, </w:t>
            </w:r>
            <w:r w:rsidR="00A72085" w:rsidRPr="00A72085">
              <w:rPr>
                <w:rFonts w:ascii="Times New Roman" w:eastAsia="Times New Roman" w:hAnsi="Times New Roman"/>
                <w:spacing w:val="-4"/>
                <w:sz w:val="26"/>
                <w:szCs w:val="26"/>
                <w:lang w:eastAsia="ru-RU"/>
              </w:rPr>
              <w:t xml:space="preserve">в том числе </w:t>
            </w:r>
            <w:r w:rsidRPr="00A72085">
              <w:rPr>
                <w:rFonts w:ascii="Times New Roman" w:eastAsia="Times New Roman" w:hAnsi="Times New Roman"/>
                <w:spacing w:val="-4"/>
                <w:sz w:val="26"/>
                <w:szCs w:val="26"/>
                <w:lang w:eastAsia="ru-RU"/>
              </w:rPr>
              <w:t>осущес</w:t>
            </w:r>
            <w:r w:rsidRPr="00A72085">
              <w:rPr>
                <w:rFonts w:ascii="Times New Roman" w:eastAsia="Times New Roman" w:hAnsi="Times New Roman"/>
                <w:spacing w:val="-4"/>
                <w:sz w:val="26"/>
                <w:szCs w:val="26"/>
                <w:lang w:eastAsia="ru-RU"/>
              </w:rPr>
              <w:t>т</w:t>
            </w:r>
            <w:r w:rsidRPr="00A72085">
              <w:rPr>
                <w:rFonts w:ascii="Times New Roman" w:eastAsia="Times New Roman" w:hAnsi="Times New Roman"/>
                <w:spacing w:val="-4"/>
                <w:sz w:val="26"/>
                <w:szCs w:val="26"/>
                <w:lang w:eastAsia="ru-RU"/>
              </w:rPr>
              <w:t>вляющих образовательную деятел</w:t>
            </w:r>
            <w:r w:rsidRPr="00A72085">
              <w:rPr>
                <w:rFonts w:ascii="Times New Roman" w:eastAsia="Times New Roman" w:hAnsi="Times New Roman"/>
                <w:spacing w:val="-4"/>
                <w:sz w:val="26"/>
                <w:szCs w:val="26"/>
                <w:lang w:eastAsia="ru-RU"/>
              </w:rPr>
              <w:t>ь</w:t>
            </w:r>
            <w:r w:rsidRPr="00A72085">
              <w:rPr>
                <w:rFonts w:ascii="Times New Roman" w:eastAsia="Times New Roman" w:hAnsi="Times New Roman"/>
                <w:spacing w:val="-4"/>
                <w:sz w:val="26"/>
                <w:szCs w:val="26"/>
                <w:lang w:eastAsia="ru-RU"/>
              </w:rPr>
              <w:t>ность по адаптированным основным общеобразовательным программам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D676D" w:rsidRPr="00B70565" w:rsidRDefault="00ED676D" w:rsidP="00ED676D">
            <w:pPr>
              <w:spacing w:after="0" w:line="23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61 740,5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000 2 02 25177 02 0000 150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создание и обеспечение функционирования це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тров опережающей профессиональной подготовки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18 324,7</w:t>
            </w:r>
          </w:p>
        </w:tc>
      </w:tr>
      <w:tr w:rsidR="00BB4B4F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BB4B4F" w:rsidRPr="00B70565" w:rsidRDefault="00BB4B4F" w:rsidP="00BB4B4F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000 </w:t>
            </w:r>
            <w:r w:rsidRPr="00B705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2 02 25179 02 0000 150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BB4B4F" w:rsidRPr="00A72085" w:rsidRDefault="00BB4B4F" w:rsidP="00BB4B4F">
            <w:pPr>
              <w:spacing w:after="0" w:line="230" w:lineRule="auto"/>
              <w:jc w:val="both"/>
              <w:rPr>
                <w:rFonts w:ascii="Times New Roman" w:eastAsia="Times New Roman" w:hAnsi="Times New Roman"/>
                <w:spacing w:val="-2"/>
                <w:sz w:val="26"/>
                <w:szCs w:val="26"/>
                <w:lang w:eastAsia="ru-RU"/>
              </w:rPr>
            </w:pPr>
            <w:r w:rsidRPr="00A72085">
              <w:rPr>
                <w:rFonts w:ascii="Times New Roman" w:eastAsia="Times New Roman" w:hAnsi="Times New Roman"/>
                <w:spacing w:val="-2"/>
                <w:sz w:val="26"/>
                <w:szCs w:val="26"/>
                <w:lang w:eastAsia="ru-RU"/>
              </w:rPr>
              <w:t>Субсидии бюджетам субъектов Ро</w:t>
            </w:r>
            <w:r w:rsidRPr="00A72085">
              <w:rPr>
                <w:rFonts w:ascii="Times New Roman" w:eastAsia="Times New Roman" w:hAnsi="Times New Roman"/>
                <w:spacing w:val="-2"/>
                <w:sz w:val="26"/>
                <w:szCs w:val="26"/>
                <w:lang w:eastAsia="ru-RU"/>
              </w:rPr>
              <w:t>с</w:t>
            </w:r>
            <w:r w:rsidRPr="00A72085">
              <w:rPr>
                <w:rFonts w:ascii="Times New Roman" w:eastAsia="Times New Roman" w:hAnsi="Times New Roman"/>
                <w:spacing w:val="-2"/>
                <w:sz w:val="26"/>
                <w:szCs w:val="26"/>
                <w:lang w:eastAsia="ru-RU"/>
              </w:rPr>
              <w:t>сийской Федерации на проведение м</w:t>
            </w:r>
            <w:r w:rsidRPr="00A72085">
              <w:rPr>
                <w:rFonts w:ascii="Times New Roman" w:eastAsia="Times New Roman" w:hAnsi="Times New Roman"/>
                <w:spacing w:val="-2"/>
                <w:sz w:val="26"/>
                <w:szCs w:val="26"/>
                <w:lang w:eastAsia="ru-RU"/>
              </w:rPr>
              <w:t>е</w:t>
            </w:r>
            <w:r w:rsidRPr="00A72085">
              <w:rPr>
                <w:rFonts w:ascii="Times New Roman" w:eastAsia="Times New Roman" w:hAnsi="Times New Roman"/>
                <w:spacing w:val="-2"/>
                <w:sz w:val="26"/>
                <w:szCs w:val="26"/>
                <w:lang w:eastAsia="ru-RU"/>
              </w:rPr>
              <w:t>роприятий по обеспечению деятельн</w:t>
            </w:r>
            <w:r w:rsidRPr="00A72085">
              <w:rPr>
                <w:rFonts w:ascii="Times New Roman" w:eastAsia="Times New Roman" w:hAnsi="Times New Roman"/>
                <w:spacing w:val="-2"/>
                <w:sz w:val="26"/>
                <w:szCs w:val="26"/>
                <w:lang w:eastAsia="ru-RU"/>
              </w:rPr>
              <w:t>о</w:t>
            </w:r>
            <w:r w:rsidRPr="00A72085">
              <w:rPr>
                <w:rFonts w:ascii="Times New Roman" w:eastAsia="Times New Roman" w:hAnsi="Times New Roman"/>
                <w:spacing w:val="-2"/>
                <w:sz w:val="26"/>
                <w:szCs w:val="26"/>
                <w:lang w:eastAsia="ru-RU"/>
              </w:rPr>
              <w:t>сти советников директора по воспит</w:t>
            </w:r>
            <w:r w:rsidRPr="00A72085">
              <w:rPr>
                <w:rFonts w:ascii="Times New Roman" w:eastAsia="Times New Roman" w:hAnsi="Times New Roman"/>
                <w:spacing w:val="-2"/>
                <w:sz w:val="26"/>
                <w:szCs w:val="26"/>
                <w:lang w:eastAsia="ru-RU"/>
              </w:rPr>
              <w:t>а</w:t>
            </w:r>
            <w:r w:rsidRPr="00A72085">
              <w:rPr>
                <w:rFonts w:ascii="Times New Roman" w:eastAsia="Times New Roman" w:hAnsi="Times New Roman"/>
                <w:spacing w:val="-2"/>
                <w:sz w:val="26"/>
                <w:szCs w:val="26"/>
                <w:lang w:eastAsia="ru-RU"/>
              </w:rPr>
              <w:t>нию и взаимодействию с детскими общественными объединениями в о</w:t>
            </w:r>
            <w:r w:rsidRPr="00A72085">
              <w:rPr>
                <w:rFonts w:ascii="Times New Roman" w:eastAsia="Times New Roman" w:hAnsi="Times New Roman"/>
                <w:spacing w:val="-2"/>
                <w:sz w:val="26"/>
                <w:szCs w:val="26"/>
                <w:lang w:eastAsia="ru-RU"/>
              </w:rPr>
              <w:t>б</w:t>
            </w:r>
            <w:r w:rsidRPr="00A72085">
              <w:rPr>
                <w:rFonts w:ascii="Times New Roman" w:eastAsia="Times New Roman" w:hAnsi="Times New Roman"/>
                <w:spacing w:val="-2"/>
                <w:sz w:val="26"/>
                <w:szCs w:val="26"/>
                <w:lang w:eastAsia="ru-RU"/>
              </w:rPr>
              <w:t>щеобразовательных организациях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B4B4F" w:rsidRPr="00B70565" w:rsidRDefault="00BB4B4F" w:rsidP="00BB4B4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5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162 968,1</w:t>
            </w:r>
          </w:p>
        </w:tc>
      </w:tr>
      <w:tr w:rsidR="00120BF1" w:rsidRPr="00120BF1" w:rsidTr="00BB4B4F">
        <w:trPr>
          <w:trHeight w:val="20"/>
        </w:trPr>
        <w:tc>
          <w:tcPr>
            <w:tcW w:w="3273" w:type="dxa"/>
            <w:tcBorders>
              <w:bottom w:val="nil"/>
            </w:tcBorders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000 2 02 25201 02 0000 150</w:t>
            </w:r>
          </w:p>
        </w:tc>
        <w:tc>
          <w:tcPr>
            <w:tcW w:w="4536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развитие па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лиативной медицинской помощи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99 239,1</w:t>
            </w:r>
          </w:p>
        </w:tc>
      </w:tr>
      <w:tr w:rsidR="00120BF1" w:rsidRPr="00120BF1" w:rsidTr="00B745CD">
        <w:trPr>
          <w:trHeight w:val="20"/>
        </w:trPr>
        <w:tc>
          <w:tcPr>
            <w:tcW w:w="327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000 2 02 25202 02 0000 150</w:t>
            </w:r>
          </w:p>
        </w:tc>
        <w:tc>
          <w:tcPr>
            <w:tcW w:w="453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реализацию м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по предупреждению и бор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 с социально значимыми инфекцио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заболеваниями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84 480,5</w:t>
            </w:r>
          </w:p>
        </w:tc>
      </w:tr>
      <w:tr w:rsidR="00BB4B4F" w:rsidRPr="00120BF1" w:rsidTr="00B745CD">
        <w:trPr>
          <w:trHeight w:val="20"/>
        </w:trPr>
        <w:tc>
          <w:tcPr>
            <w:tcW w:w="327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BB4B4F" w:rsidRPr="00B70565" w:rsidRDefault="00BB4B4F" w:rsidP="00BB4B4F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000 2 02 25213 02 0000 150</w:t>
            </w:r>
          </w:p>
        </w:tc>
        <w:tc>
          <w:tcPr>
            <w:tcW w:w="453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B4B4F" w:rsidRPr="00241D38" w:rsidRDefault="00BB4B4F" w:rsidP="00BB4B4F">
            <w:pPr>
              <w:spacing w:after="0" w:line="23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Субсидии бюджетам субъектов Ро</w:t>
            </w:r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</w:t>
            </w:r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сийской Федерации на обновление материально-технической базы обр</w:t>
            </w:r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</w:t>
            </w:r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зовательных организаций для внедр</w:t>
            </w:r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</w:t>
            </w:r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ния цифровой образовательной среды и развития цифровых навыков об</w:t>
            </w:r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</w:t>
            </w:r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чающихся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745CD" w:rsidRDefault="00B745CD" w:rsidP="00BB4B4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745CD" w:rsidRDefault="00B745CD" w:rsidP="00BB4B4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745CD" w:rsidRDefault="00B745CD" w:rsidP="00BB4B4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745CD" w:rsidRDefault="00B745CD" w:rsidP="00BB4B4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745CD" w:rsidRDefault="00B745CD" w:rsidP="00BB4B4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745CD" w:rsidRDefault="00B745CD" w:rsidP="00BB4B4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B4B4F" w:rsidRPr="00B70565" w:rsidRDefault="00BB4B4F" w:rsidP="00BB4B4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145 340,3</w:t>
            </w:r>
          </w:p>
        </w:tc>
      </w:tr>
      <w:tr w:rsidR="00120BF1" w:rsidRPr="00120BF1" w:rsidTr="00B745CD">
        <w:trPr>
          <w:trHeight w:val="20"/>
        </w:trPr>
        <w:tc>
          <w:tcPr>
            <w:tcW w:w="3273" w:type="dxa"/>
            <w:tcBorders>
              <w:top w:val="nil"/>
            </w:tcBorders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000 2 02 25228 02 0000 150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оснащение об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спортивной инфраструктуры спортивно-технологическим оборуд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11 004,2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000 2 02 25229 02 0000 150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20BF1" w:rsidRPr="00D5167C" w:rsidRDefault="00120BF1" w:rsidP="00C0608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D516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Субсидии бюджетам субъектов Росси</w:t>
            </w:r>
            <w:r w:rsidRPr="00D516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й</w:t>
            </w:r>
            <w:r w:rsidRPr="00D516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ской Федерации на приобретение спо</w:t>
            </w:r>
            <w:r w:rsidRPr="00D516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</w:t>
            </w:r>
            <w:r w:rsidRPr="00D516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тивного оборудования и инвентаря для приведения организаций </w:t>
            </w:r>
            <w:r w:rsidR="00C0608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дополнител</w:t>
            </w:r>
            <w:r w:rsidR="00C0608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ь</w:t>
            </w:r>
            <w:r w:rsidR="00C0608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ного образования со специальным н</w:t>
            </w:r>
            <w:r w:rsidR="00C0608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="00C0608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именованием «спортивная школа», и</w:t>
            </w:r>
            <w:r w:rsidR="00C0608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</w:t>
            </w:r>
            <w:r w:rsidR="00C0608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пользующих в своем наименовании слово «олимпийский» или образова</w:t>
            </w:r>
            <w:r w:rsidR="00C0608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</w:t>
            </w:r>
            <w:r w:rsidR="00C0608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ные на его основе слова или словосоч</w:t>
            </w:r>
            <w:r w:rsidR="00C0608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="00C0608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тания, в нормативное состояние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27 217,5</w:t>
            </w:r>
          </w:p>
        </w:tc>
      </w:tr>
      <w:tr w:rsidR="00120BF1" w:rsidRPr="00120BF1" w:rsidTr="00D5167C">
        <w:trPr>
          <w:trHeight w:val="20"/>
        </w:trPr>
        <w:tc>
          <w:tcPr>
            <w:tcW w:w="3273" w:type="dxa"/>
            <w:tcBorders>
              <w:bottom w:val="nil"/>
            </w:tcBorders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000 2 02 25232 02 0000 150</w:t>
            </w:r>
          </w:p>
        </w:tc>
        <w:tc>
          <w:tcPr>
            <w:tcW w:w="4536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создание д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мест для детей в возра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от 1,5 до 3 лет в образовательных организациях, осуществляющих обр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зовательную деятельность по образов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 дошкольного 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363 345,1</w:t>
            </w:r>
          </w:p>
        </w:tc>
      </w:tr>
      <w:tr w:rsidR="00120BF1" w:rsidRPr="00120BF1" w:rsidTr="00D5167C">
        <w:trPr>
          <w:trHeight w:val="20"/>
        </w:trPr>
        <w:tc>
          <w:tcPr>
            <w:tcW w:w="327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000 2 02 25242 02 0000 150</w:t>
            </w:r>
          </w:p>
        </w:tc>
        <w:tc>
          <w:tcPr>
            <w:tcW w:w="453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20BF1" w:rsidRPr="00BB4B4F" w:rsidRDefault="00120BF1" w:rsidP="000532A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BB4B4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Субсидии бюджетам субъектов Росси</w:t>
            </w:r>
            <w:r w:rsidRPr="00BB4B4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й</w:t>
            </w:r>
            <w:r w:rsidRPr="00BB4B4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ской Федерации на ликвидацию н</w:t>
            </w:r>
            <w:r w:rsidRPr="00BB4B4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BB4B4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244 333,8</w:t>
            </w:r>
          </w:p>
        </w:tc>
      </w:tr>
      <w:tr w:rsidR="00120BF1" w:rsidRPr="00120BF1" w:rsidTr="00D5167C">
        <w:trPr>
          <w:trHeight w:val="20"/>
        </w:trPr>
        <w:tc>
          <w:tcPr>
            <w:tcW w:w="3273" w:type="dxa"/>
            <w:tcBorders>
              <w:top w:val="nil"/>
            </w:tcBorders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000 2 02 25243 02 0000 150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строительство и реконструкцию (модернизацию) объе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питьевого водоснабжения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792 725,1</w:t>
            </w:r>
          </w:p>
        </w:tc>
      </w:tr>
      <w:tr w:rsidR="00120BF1" w:rsidRPr="00120BF1" w:rsidTr="00BB4B4F">
        <w:trPr>
          <w:trHeight w:val="20"/>
        </w:trPr>
        <w:tc>
          <w:tcPr>
            <w:tcW w:w="3273" w:type="dxa"/>
            <w:tcBorders>
              <w:bottom w:val="nil"/>
            </w:tcBorders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000 2 02 25256 02 0000 150</w:t>
            </w:r>
          </w:p>
        </w:tc>
        <w:tc>
          <w:tcPr>
            <w:tcW w:w="4536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20BF1" w:rsidRPr="00D5167C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D516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Субсидии бюджетам субъектов Росси</w:t>
            </w:r>
            <w:r w:rsidRPr="00D516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й</w:t>
            </w:r>
            <w:r w:rsidRPr="00D516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ской Федерации на обеспечение реал</w:t>
            </w:r>
            <w:r w:rsidRPr="00D516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D516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зации мероприятий по осуществлению единовременных компенсационных в</w:t>
            </w:r>
            <w:r w:rsidRPr="00D516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ы</w:t>
            </w:r>
            <w:r w:rsidRPr="00D516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плат учителям, прибывшим (перееха</w:t>
            </w:r>
            <w:r w:rsidRPr="00D516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в</w:t>
            </w:r>
            <w:r w:rsidRPr="00D516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60 830,0</w:t>
            </w:r>
          </w:p>
        </w:tc>
      </w:tr>
      <w:tr w:rsidR="00120BF1" w:rsidRPr="00120BF1" w:rsidTr="00BB4B4F">
        <w:trPr>
          <w:trHeight w:val="20"/>
        </w:trPr>
        <w:tc>
          <w:tcPr>
            <w:tcW w:w="327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000 2 02 25261 02 0000 150</w:t>
            </w:r>
          </w:p>
        </w:tc>
        <w:tc>
          <w:tcPr>
            <w:tcW w:w="453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развитие запр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вочной инфраструктуры компримир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ванного природного газа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745CD" w:rsidRDefault="00B745CD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5CD" w:rsidRDefault="00B745CD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5CD" w:rsidRDefault="00B745CD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0BF1" w:rsidRPr="00120BF1" w:rsidRDefault="00120BF1" w:rsidP="00B745CD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85 320,0</w:t>
            </w:r>
          </w:p>
        </w:tc>
      </w:tr>
      <w:tr w:rsidR="00120BF1" w:rsidRPr="00120BF1" w:rsidTr="00BB4B4F">
        <w:trPr>
          <w:trHeight w:val="20"/>
        </w:trPr>
        <w:tc>
          <w:tcPr>
            <w:tcW w:w="3273" w:type="dxa"/>
            <w:tcBorders>
              <w:top w:val="nil"/>
            </w:tcBorders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000 2 02 25299 02 0000 150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20BF1" w:rsidRPr="00D5167C" w:rsidRDefault="00120BF1" w:rsidP="00D5167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D5167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Субсидии бюджетам субъектов Росси</w:t>
            </w:r>
            <w:r w:rsidRPr="00D5167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й</w:t>
            </w:r>
            <w:r w:rsidRPr="00D5167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ской Федерации на </w:t>
            </w:r>
            <w:proofErr w:type="spellStart"/>
            <w:r w:rsidRPr="00D5167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D5167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расходных обязательств субъектов Ро</w:t>
            </w:r>
            <w:r w:rsidRPr="00D5167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D5167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сийской Федерации, связанных с реал</w:t>
            </w:r>
            <w:r w:rsidRPr="00D5167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D5167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зацией федеральной целевой программы «Увековечение памяти погибших при защите Отечества на 2019</w:t>
            </w:r>
            <w:r w:rsidR="00D5167C" w:rsidRPr="00D5167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–</w:t>
            </w:r>
            <w:r w:rsidRPr="00D5167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2024 годы»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703,1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000 2 02 25302 02 0000 150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20BF1" w:rsidRPr="00D5167C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D516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Субсидии бюджетам субъектов Росси</w:t>
            </w:r>
            <w:r w:rsidRPr="00D516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й</w:t>
            </w:r>
            <w:r w:rsidRPr="00D516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ской Федерации на осуществление ежемесячных выплат на детей в возра</w:t>
            </w:r>
            <w:r w:rsidRPr="00D516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</w:t>
            </w:r>
            <w:r w:rsidRPr="00D516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те от трех до семи лет включительно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3 748 965,1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000 2 02 25304 02 0000 150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организацию бесплатного горячего питания об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1 727 110,6</w:t>
            </w:r>
          </w:p>
        </w:tc>
      </w:tr>
      <w:tr w:rsidR="00120BF1" w:rsidRPr="00120BF1" w:rsidTr="00D5167C">
        <w:trPr>
          <w:trHeight w:val="20"/>
        </w:trPr>
        <w:tc>
          <w:tcPr>
            <w:tcW w:w="3273" w:type="dxa"/>
            <w:tcBorders>
              <w:bottom w:val="nil"/>
            </w:tcBorders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000 2 02 25305 02 0000 150</w:t>
            </w:r>
          </w:p>
        </w:tc>
        <w:tc>
          <w:tcPr>
            <w:tcW w:w="4536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создание новых мест в общеобразовательных организ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в связи с ростом числа обуча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щихся, вызванным демографическим фактором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660 336,6</w:t>
            </w:r>
          </w:p>
        </w:tc>
      </w:tr>
      <w:tr w:rsidR="00120BF1" w:rsidRPr="00120BF1" w:rsidTr="00D5167C">
        <w:trPr>
          <w:trHeight w:val="20"/>
        </w:trPr>
        <w:tc>
          <w:tcPr>
            <w:tcW w:w="327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000 2 02 25338 02 0000 150</w:t>
            </w:r>
          </w:p>
        </w:tc>
        <w:tc>
          <w:tcPr>
            <w:tcW w:w="453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поддержку субъектов Российской Федерации для создания инженерной и транспортной инфраструктуры в целях развития т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ристских кластеров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476 597,0</w:t>
            </w:r>
          </w:p>
        </w:tc>
      </w:tr>
      <w:tr w:rsidR="00120BF1" w:rsidRPr="00120BF1" w:rsidTr="00D5167C">
        <w:trPr>
          <w:trHeight w:val="20"/>
        </w:trPr>
        <w:tc>
          <w:tcPr>
            <w:tcW w:w="3273" w:type="dxa"/>
            <w:tcBorders>
              <w:top w:val="nil"/>
            </w:tcBorders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000 2 02 25341 02 0000 150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развитие сел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туризма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10 020,0</w:t>
            </w:r>
          </w:p>
        </w:tc>
      </w:tr>
      <w:tr w:rsidR="00120BF1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000 2 02 25365 02 0000 150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реализацию р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гиональных проектов модернизации первичного звена здравоохранения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2 378 636,0</w:t>
            </w:r>
          </w:p>
        </w:tc>
      </w:tr>
      <w:tr w:rsidR="00120BF1" w:rsidRPr="00120BF1" w:rsidTr="00BB4B4F">
        <w:trPr>
          <w:trHeight w:val="20"/>
        </w:trPr>
        <w:tc>
          <w:tcPr>
            <w:tcW w:w="3273" w:type="dxa"/>
            <w:tcBorders>
              <w:bottom w:val="nil"/>
            </w:tcBorders>
            <w:shd w:val="clear" w:color="auto" w:fill="auto"/>
            <w:noWrap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000 2 02 25372 02 0000 150</w:t>
            </w:r>
          </w:p>
        </w:tc>
        <w:tc>
          <w:tcPr>
            <w:tcW w:w="4536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20BF1" w:rsidRPr="00120BF1" w:rsidRDefault="00120BF1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развитие тран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портной инфраструктуры на сельских территориях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20BF1" w:rsidRPr="00120BF1" w:rsidRDefault="00120BF1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197 448,6</w:t>
            </w:r>
          </w:p>
        </w:tc>
      </w:tr>
      <w:tr w:rsidR="00BB4B4F" w:rsidRPr="00120BF1" w:rsidTr="00BB4B4F">
        <w:trPr>
          <w:trHeight w:val="20"/>
        </w:trPr>
        <w:tc>
          <w:tcPr>
            <w:tcW w:w="327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BB4B4F" w:rsidRPr="00B70565" w:rsidRDefault="00BB4B4F" w:rsidP="00BB4B4F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000 </w:t>
            </w:r>
            <w:r w:rsidRPr="00B705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2 02 25385 02 0000 150</w:t>
            </w:r>
          </w:p>
        </w:tc>
        <w:tc>
          <w:tcPr>
            <w:tcW w:w="453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B4B4F" w:rsidRPr="00B70565" w:rsidRDefault="00BB4B4F" w:rsidP="00BB4B4F">
            <w:pPr>
              <w:spacing w:after="0" w:line="23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5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Субсидии бюджетам субъектов Ро</w:t>
            </w:r>
            <w:r w:rsidRPr="00B705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</w:t>
            </w:r>
            <w:r w:rsidRPr="00B705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сийской Федерации в целях </w:t>
            </w:r>
            <w:proofErr w:type="spellStart"/>
            <w:r w:rsidRPr="00B705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софина</w:t>
            </w:r>
            <w:r w:rsidRPr="00B705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</w:t>
            </w:r>
            <w:r w:rsidRPr="00B705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сирования</w:t>
            </w:r>
            <w:proofErr w:type="spellEnd"/>
            <w:r w:rsidRPr="00B705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расходных обязательств субъектов Российской Федерации, </w:t>
            </w:r>
            <w:r w:rsidRPr="00B705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возникающих при реализации мер</w:t>
            </w:r>
            <w:r w:rsidRPr="00B705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</w:t>
            </w:r>
            <w:r w:rsidRPr="00B705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приятий по проведению массового о</w:t>
            </w:r>
            <w:r w:rsidRPr="00B705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</w:t>
            </w:r>
            <w:r w:rsidRPr="00B705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следования новорожденных на вро</w:t>
            </w:r>
            <w:r w:rsidRPr="00B705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</w:t>
            </w:r>
            <w:r w:rsidRPr="00B705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денные и (или) наследственные заб</w:t>
            </w:r>
            <w:r w:rsidRPr="00B705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</w:t>
            </w:r>
            <w:r w:rsidRPr="00B705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левания (расширенный </w:t>
            </w:r>
            <w:proofErr w:type="spellStart"/>
            <w:r w:rsidRPr="00B705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неонатальный</w:t>
            </w:r>
            <w:proofErr w:type="spellEnd"/>
            <w:r w:rsidRPr="00B705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скрининг)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B4B4F" w:rsidRDefault="00BB4B4F" w:rsidP="00BB4B4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B4B4F" w:rsidRDefault="00BB4B4F" w:rsidP="00BB4B4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B4B4F" w:rsidRDefault="00BB4B4F" w:rsidP="00BB4B4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B4B4F" w:rsidRDefault="00BB4B4F" w:rsidP="00BB4B4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B4B4F" w:rsidRDefault="00BB4B4F" w:rsidP="00BB4B4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B4B4F" w:rsidRDefault="00BB4B4F" w:rsidP="00BB4B4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B4B4F" w:rsidRDefault="00BB4B4F" w:rsidP="00BB4B4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B4B4F" w:rsidRDefault="00BB4B4F" w:rsidP="00BB4B4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B4B4F" w:rsidRDefault="00BB4B4F" w:rsidP="00BB4B4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B4B4F" w:rsidRPr="00B70565" w:rsidRDefault="00BB4B4F" w:rsidP="00BB4B4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5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59 915,8</w:t>
            </w:r>
          </w:p>
        </w:tc>
      </w:tr>
      <w:tr w:rsidR="00BB4B4F" w:rsidRPr="00120BF1" w:rsidTr="00BB4B4F">
        <w:trPr>
          <w:trHeight w:val="20"/>
        </w:trPr>
        <w:tc>
          <w:tcPr>
            <w:tcW w:w="3273" w:type="dxa"/>
            <w:tcBorders>
              <w:top w:val="nil"/>
            </w:tcBorders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000 2 02 25394 02 0000 150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B4B4F" w:rsidRPr="00120BF1" w:rsidRDefault="00BB4B4F" w:rsidP="00C0608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приведение в нормативное состояние автомобильных дорог и искусственных дорожных 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оружений 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1 902 125,2</w:t>
            </w:r>
          </w:p>
        </w:tc>
      </w:tr>
      <w:tr w:rsidR="00BB4B4F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000 2 02 25402 02 0000 150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BB4B4F" w:rsidRPr="00120BF1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сийской Федерации на </w:t>
            </w:r>
            <w:proofErr w:type="spellStart"/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</w:t>
            </w:r>
            <w:proofErr w:type="spellEnd"/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расходов, возникающих при оказ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гражданам Российской Федерации высокотехнологичной медицинской помощи, не включенной в базовую программу обязательного медицинск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страхования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154 306,0</w:t>
            </w:r>
          </w:p>
        </w:tc>
      </w:tr>
      <w:tr w:rsidR="00BB4B4F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000 2 02 25404 02 0000 150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BB4B4F" w:rsidRPr="00120BF1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сийской Федерации на </w:t>
            </w:r>
            <w:proofErr w:type="spellStart"/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</w:t>
            </w:r>
            <w:proofErr w:type="spellEnd"/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821 906,9</w:t>
            </w:r>
          </w:p>
        </w:tc>
      </w:tr>
      <w:tr w:rsidR="00BB4B4F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000 2 02 25455 02 0000 150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BB4B4F" w:rsidRPr="00120BF1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реновацию у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 отрасли культуры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118 353,5</w:t>
            </w:r>
          </w:p>
        </w:tc>
      </w:tr>
      <w:tr w:rsidR="00BB4B4F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000 2 02 25456 02 0000 150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BB4B4F" w:rsidRPr="00120BF1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модернизацию театров юного зрителя и театров кукол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178 716,5</w:t>
            </w:r>
          </w:p>
        </w:tc>
      </w:tr>
      <w:tr w:rsidR="00BB4B4F" w:rsidRPr="00120BF1" w:rsidTr="009248B6">
        <w:trPr>
          <w:trHeight w:val="20"/>
        </w:trPr>
        <w:tc>
          <w:tcPr>
            <w:tcW w:w="3273" w:type="dxa"/>
            <w:tcBorders>
              <w:bottom w:val="nil"/>
            </w:tcBorders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000 2 02 25462 02 0000 150</w:t>
            </w:r>
          </w:p>
        </w:tc>
        <w:tc>
          <w:tcPr>
            <w:tcW w:w="4536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BB4B4F" w:rsidRPr="00120BF1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97 759,6</w:t>
            </w:r>
          </w:p>
        </w:tc>
      </w:tr>
      <w:tr w:rsidR="00BB4B4F" w:rsidRPr="00120BF1" w:rsidTr="00BB4B4F">
        <w:trPr>
          <w:trHeight w:val="20"/>
        </w:trPr>
        <w:tc>
          <w:tcPr>
            <w:tcW w:w="327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000 2 02 25466 02 0000 150</w:t>
            </w:r>
          </w:p>
        </w:tc>
        <w:tc>
          <w:tcPr>
            <w:tcW w:w="453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B4B4F" w:rsidRPr="00120BF1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поддержку творческой деятельности и укрепление материально-технической базы мун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театров в населенных пун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тах с численностью населения до </w:t>
            </w:r>
            <w:r w:rsidR="00965A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тысяч человек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2 912,1</w:t>
            </w:r>
          </w:p>
        </w:tc>
      </w:tr>
      <w:tr w:rsidR="00BB4B4F" w:rsidRPr="00120BF1" w:rsidTr="00BB4B4F">
        <w:trPr>
          <w:trHeight w:val="20"/>
        </w:trPr>
        <w:tc>
          <w:tcPr>
            <w:tcW w:w="327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000 2 02 25467 02 0000 150</w:t>
            </w:r>
          </w:p>
        </w:tc>
        <w:tc>
          <w:tcPr>
            <w:tcW w:w="453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B4B4F" w:rsidRPr="00120BF1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сийской Федерации на обеспечение развития и укрепления материально-технической базы домов культуры в 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24 527,4</w:t>
            </w:r>
          </w:p>
        </w:tc>
      </w:tr>
      <w:tr w:rsidR="00BB4B4F" w:rsidRPr="00120BF1" w:rsidTr="00BB4B4F">
        <w:trPr>
          <w:trHeight w:val="20"/>
        </w:trPr>
        <w:tc>
          <w:tcPr>
            <w:tcW w:w="3273" w:type="dxa"/>
            <w:tcBorders>
              <w:top w:val="nil"/>
            </w:tcBorders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000 2 02 25480 02 0000 150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B4B4F" w:rsidRPr="00120BF1" w:rsidRDefault="00BB4B4F" w:rsidP="00BB4B4F">
            <w:pPr>
              <w:spacing w:after="0" w:line="238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создание сист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поддержки фермеров и развитие сельской кооперации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64 618,0</w:t>
            </w:r>
          </w:p>
        </w:tc>
      </w:tr>
      <w:tr w:rsidR="00BB4B4F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000 2 02 25497 02 0000 150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BB4B4F" w:rsidRPr="00120BF1" w:rsidRDefault="00BB4B4F" w:rsidP="00BB4B4F">
            <w:pPr>
              <w:spacing w:after="0" w:line="238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реализацию м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по обеспечению жильем молодых семей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46 333,1</w:t>
            </w:r>
          </w:p>
        </w:tc>
      </w:tr>
      <w:tr w:rsidR="00BB4B4F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000 2 02 25502 02 0000 150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BB4B4F" w:rsidRPr="00120BF1" w:rsidRDefault="00BB4B4F" w:rsidP="00BB4B4F">
            <w:pPr>
              <w:spacing w:after="0" w:line="238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сийской Федерации на стимулирование развития приоритетных </w:t>
            </w:r>
            <w:proofErr w:type="spellStart"/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подотраслей</w:t>
            </w:r>
            <w:proofErr w:type="spellEnd"/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агропромышленного комплекса и ра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малых форм хозяйствования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254 887,7</w:t>
            </w:r>
          </w:p>
        </w:tc>
      </w:tr>
      <w:tr w:rsidR="00BB4B4F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000 2 02 25508 02 0000 150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BB4B4F" w:rsidRPr="00120BF1" w:rsidRDefault="00BB4B4F" w:rsidP="00BB4B4F">
            <w:pPr>
              <w:spacing w:after="0" w:line="238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сийской Федерации на поддержку сельскохозяйственного производства по отдельным </w:t>
            </w:r>
            <w:proofErr w:type="spellStart"/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подотраслям</w:t>
            </w:r>
            <w:proofErr w:type="spellEnd"/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растени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и животноводства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285 938,7</w:t>
            </w:r>
          </w:p>
        </w:tc>
      </w:tr>
      <w:tr w:rsidR="00BB4B4F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000 2 02 25511 02 0000 150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BB4B4F" w:rsidRPr="00120BF1" w:rsidRDefault="00BB4B4F" w:rsidP="00BB4B4F">
            <w:pPr>
              <w:spacing w:after="0" w:line="238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проведение комплексных кадастровых работ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5 989,7</w:t>
            </w:r>
          </w:p>
        </w:tc>
      </w:tr>
      <w:tr w:rsidR="00BB4B4F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000 2 02 25513 02 0000 150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BB4B4F" w:rsidRPr="009248B6" w:rsidRDefault="00BB4B4F" w:rsidP="00BB4B4F">
            <w:pPr>
              <w:spacing w:after="0" w:line="238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Субсидии бюджетам субъектов Росси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й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ской Федерации на развитие сети учр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ждений </w:t>
            </w:r>
            <w:proofErr w:type="spellStart"/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типа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108 474,9</w:t>
            </w:r>
          </w:p>
        </w:tc>
      </w:tr>
      <w:tr w:rsidR="00BB4B4F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000 2 02 25514 02 0000 150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BB4B4F" w:rsidRPr="00120BF1" w:rsidRDefault="00BB4B4F" w:rsidP="00BB4B4F">
            <w:pPr>
              <w:spacing w:after="0" w:line="238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реализацию м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субъектов Российской Ф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дерации в сфере реабилитации и </w:t>
            </w:r>
            <w:proofErr w:type="spellStart"/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литации</w:t>
            </w:r>
            <w:proofErr w:type="spellEnd"/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50 228,8</w:t>
            </w:r>
          </w:p>
        </w:tc>
      </w:tr>
      <w:tr w:rsidR="00BB4B4F" w:rsidRPr="00120BF1" w:rsidTr="009248B6">
        <w:trPr>
          <w:trHeight w:val="20"/>
        </w:trPr>
        <w:tc>
          <w:tcPr>
            <w:tcW w:w="3273" w:type="dxa"/>
            <w:tcBorders>
              <w:bottom w:val="nil"/>
            </w:tcBorders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000 2 02 25517 02 0000 150</w:t>
            </w:r>
          </w:p>
        </w:tc>
        <w:tc>
          <w:tcPr>
            <w:tcW w:w="4536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BB4B4F" w:rsidRPr="009248B6" w:rsidRDefault="00BB4B4F" w:rsidP="00BB4B4F">
            <w:pPr>
              <w:spacing w:after="0" w:line="238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Субсидии бюджетам субъектов Росси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й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ской Федерации на поддержку творч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ской деятельности и техническое осн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щение детских и кукольных театров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8 622,4</w:t>
            </w:r>
          </w:p>
        </w:tc>
      </w:tr>
      <w:tr w:rsidR="00BB4B4F" w:rsidRPr="00120BF1" w:rsidTr="009248B6">
        <w:trPr>
          <w:trHeight w:val="20"/>
        </w:trPr>
        <w:tc>
          <w:tcPr>
            <w:tcW w:w="327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000 2 02 25518 02 0000 150</w:t>
            </w:r>
          </w:p>
        </w:tc>
        <w:tc>
          <w:tcPr>
            <w:tcW w:w="453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B4B4F" w:rsidRPr="009248B6" w:rsidRDefault="00BB4B4F" w:rsidP="00BB4B4F">
            <w:pPr>
              <w:spacing w:after="0" w:line="238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Субсидия бюджетам субъектов Росси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й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ской Федерации на достижение показ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телей государственной программы Ро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сийской Федерации «Реализация гос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у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дарственной национальной политики»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6 818,4</w:t>
            </w:r>
          </w:p>
        </w:tc>
      </w:tr>
      <w:tr w:rsidR="00BB4B4F" w:rsidRPr="00120BF1" w:rsidTr="00BB4B4F">
        <w:trPr>
          <w:trHeight w:val="20"/>
        </w:trPr>
        <w:tc>
          <w:tcPr>
            <w:tcW w:w="327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000 2 02 25519 02 0000 150</w:t>
            </w:r>
          </w:p>
        </w:tc>
        <w:tc>
          <w:tcPr>
            <w:tcW w:w="453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B4B4F" w:rsidRPr="00120BF1" w:rsidRDefault="00BB4B4F" w:rsidP="00BB4B4F">
            <w:pPr>
              <w:spacing w:after="0" w:line="238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поддержку 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расли культуры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92 147,2</w:t>
            </w:r>
          </w:p>
        </w:tc>
      </w:tr>
      <w:tr w:rsidR="00BB4B4F" w:rsidRPr="00120BF1" w:rsidTr="00BB4B4F">
        <w:trPr>
          <w:trHeight w:val="20"/>
        </w:trPr>
        <w:tc>
          <w:tcPr>
            <w:tcW w:w="327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000 2 02 25520 02 0000 150</w:t>
            </w:r>
          </w:p>
        </w:tc>
        <w:tc>
          <w:tcPr>
            <w:tcW w:w="453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B4B4F" w:rsidRPr="00120BF1" w:rsidRDefault="00BB4B4F" w:rsidP="00BB4B4F">
            <w:pPr>
              <w:spacing w:after="0" w:line="238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реализацию м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584 349,6</w:t>
            </w:r>
          </w:p>
        </w:tc>
      </w:tr>
      <w:tr w:rsidR="00BB4B4F" w:rsidRPr="00120BF1" w:rsidTr="00BB4B4F">
        <w:trPr>
          <w:trHeight w:val="20"/>
        </w:trPr>
        <w:tc>
          <w:tcPr>
            <w:tcW w:w="3273" w:type="dxa"/>
            <w:tcBorders>
              <w:top w:val="nil"/>
            </w:tcBorders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000 2 02 25527 02 0000 150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B4B4F" w:rsidRPr="00120BF1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государстве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поддержку малого и среднего предпринимательства, а также физич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лиц, применяющих специальный налоговый режим «Налог на профе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сиональный доход», в субъектах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148 796,0</w:t>
            </w:r>
          </w:p>
        </w:tc>
      </w:tr>
      <w:tr w:rsidR="00BB4B4F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000 2 02 25554 02 0000 150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BB4B4F" w:rsidRPr="00120BF1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39 715,0</w:t>
            </w:r>
          </w:p>
        </w:tc>
      </w:tr>
      <w:tr w:rsidR="00BB4B4F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000 2 02 25555 02 0000 150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BB4B4F" w:rsidRPr="00120BF1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реализацию программ формирования современной городской среды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1 162 011,8</w:t>
            </w:r>
          </w:p>
        </w:tc>
      </w:tr>
      <w:tr w:rsidR="00BB4B4F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000 2 02 25576 02 0000 150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BB4B4F" w:rsidRPr="00AA52A7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52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AA52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A52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обеспечение комплексного развития сельских те</w:t>
            </w:r>
            <w:r w:rsidRPr="00AA52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A52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265 166,4</w:t>
            </w:r>
          </w:p>
        </w:tc>
      </w:tr>
      <w:tr w:rsidR="00BB4B4F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BB4B4F" w:rsidRPr="00B70565" w:rsidRDefault="00BB4B4F" w:rsidP="00AA52A7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000 </w:t>
            </w:r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2 02 2558</w:t>
            </w:r>
            <w:r w:rsidR="00AA52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BB4B4F" w:rsidRPr="00B70565" w:rsidRDefault="00BB4B4F" w:rsidP="00AA52A7">
            <w:pPr>
              <w:spacing w:after="0" w:line="23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Субсидии бюджетам субъектов Ро</w:t>
            </w:r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</w:t>
            </w:r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сийской Федерации на </w:t>
            </w:r>
            <w:r w:rsidR="00AA52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оснащение</w:t>
            </w:r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</w:t>
            </w:r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</w:t>
            </w:r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гиональных и муниципальных театров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B4B4F" w:rsidRPr="00B70565" w:rsidRDefault="00BB4B4F" w:rsidP="00BB4B4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Pr="00241D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763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,0</w:t>
            </w:r>
          </w:p>
        </w:tc>
      </w:tr>
      <w:tr w:rsidR="00BB4B4F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000 2 02 25586 02 0000 150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BB4B4F" w:rsidRPr="00120BF1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сийской Федерации на обеспечение профилактики развития </w:t>
            </w:r>
            <w:proofErr w:type="spellStart"/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сердечно-сосудистых</w:t>
            </w:r>
            <w:proofErr w:type="spellEnd"/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заболеваний и </w:t>
            </w:r>
            <w:proofErr w:type="spellStart"/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сердечно-сосудистых</w:t>
            </w:r>
            <w:proofErr w:type="spellEnd"/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осложнений у пациентов высокого риска, находящихся на ди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пансерном наблюдении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241 014,0</w:t>
            </w:r>
          </w:p>
        </w:tc>
      </w:tr>
      <w:tr w:rsidR="00BB4B4F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000 2 02 25590 02 0000 150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BB4B4F" w:rsidRPr="00120BF1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сийской Федерации на техническое оснащение </w:t>
            </w:r>
            <w:r w:rsidR="00C060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региональных и 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музеев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7 705,0</w:t>
            </w:r>
          </w:p>
        </w:tc>
      </w:tr>
      <w:tr w:rsidR="00BB4B4F" w:rsidRPr="00120BF1" w:rsidTr="009248B6">
        <w:trPr>
          <w:trHeight w:val="20"/>
        </w:trPr>
        <w:tc>
          <w:tcPr>
            <w:tcW w:w="3273" w:type="dxa"/>
            <w:tcBorders>
              <w:bottom w:val="nil"/>
            </w:tcBorders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000 2 02 25591 02 0000 150</w:t>
            </w:r>
          </w:p>
        </w:tc>
        <w:tc>
          <w:tcPr>
            <w:tcW w:w="4536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BB4B4F" w:rsidRPr="009248B6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Субсидии бюджетам субъектов Росси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й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ской Федерации в целях </w:t>
            </w:r>
            <w:proofErr w:type="spellStart"/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софинансир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вания</w:t>
            </w:r>
            <w:proofErr w:type="spellEnd"/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расходных обязательств субъе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тов Российской Федерации, возника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ю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щих при реализации региональных пр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грамм развития промышленности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59 462,4</w:t>
            </w:r>
          </w:p>
        </w:tc>
      </w:tr>
      <w:tr w:rsidR="00BB4B4F" w:rsidRPr="00120BF1" w:rsidTr="00BB4B4F">
        <w:trPr>
          <w:trHeight w:val="20"/>
        </w:trPr>
        <w:tc>
          <w:tcPr>
            <w:tcW w:w="327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000 2 02 25597 02 0000 150</w:t>
            </w:r>
          </w:p>
        </w:tc>
        <w:tc>
          <w:tcPr>
            <w:tcW w:w="453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B4B4F" w:rsidRPr="009248B6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Субсидии бюджетам субъектов Росси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й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ской Федерации на реконструкцию и капитальный ремонт </w:t>
            </w:r>
            <w:r w:rsidR="00C0608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региональных и 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муниципальных музеев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176 133,3</w:t>
            </w:r>
          </w:p>
        </w:tc>
      </w:tr>
      <w:tr w:rsidR="00BB4B4F" w:rsidRPr="00120BF1" w:rsidTr="00BB4B4F">
        <w:trPr>
          <w:trHeight w:val="20"/>
        </w:trPr>
        <w:tc>
          <w:tcPr>
            <w:tcW w:w="327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000 2 02 25599 02 0000 150</w:t>
            </w:r>
          </w:p>
        </w:tc>
        <w:tc>
          <w:tcPr>
            <w:tcW w:w="453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B4B4F" w:rsidRPr="00120BF1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подготовку пр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ектов межевания земельных участков и 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проведение кадастровых работ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745CD" w:rsidRDefault="00B745CD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5CD" w:rsidRDefault="00B745CD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5CD" w:rsidRDefault="00B745CD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5 822,8</w:t>
            </w:r>
          </w:p>
        </w:tc>
      </w:tr>
      <w:tr w:rsidR="00BB4B4F" w:rsidRPr="00120BF1" w:rsidTr="00BB4B4F">
        <w:trPr>
          <w:trHeight w:val="20"/>
        </w:trPr>
        <w:tc>
          <w:tcPr>
            <w:tcW w:w="3273" w:type="dxa"/>
            <w:tcBorders>
              <w:top w:val="nil"/>
            </w:tcBorders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000 2 02 25750 02 0000 150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B4B4F" w:rsidRPr="00120BF1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реализацию м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444 120,7</w:t>
            </w:r>
          </w:p>
        </w:tc>
      </w:tr>
      <w:tr w:rsidR="00BB4B4F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000 2 02 25752 02 0000 150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BB4B4F" w:rsidRPr="00120BF1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оснащение (д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и (или) переоснащение) м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дицинскими изделиями медицинских организаций, имеющих в своей стру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туре подразделения, оказывающие м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дицинскую помощь по медицинской реабилитации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151 709,3</w:t>
            </w:r>
          </w:p>
        </w:tc>
      </w:tr>
      <w:tr w:rsidR="00BB4B4F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000 2 02 25753 02 0000 150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BB4B4F" w:rsidRPr="00120BF1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сийской Федерации на </w:t>
            </w:r>
            <w:proofErr w:type="spellStart"/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</w:t>
            </w:r>
            <w:proofErr w:type="spellEnd"/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закупки </w:t>
            </w:r>
            <w:r w:rsidR="00C060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 монтажа 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оборудования для создания «умных» спортивных площадок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78 000,0</w:t>
            </w:r>
          </w:p>
        </w:tc>
      </w:tr>
      <w:tr w:rsidR="00BB4B4F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000 2 02 30000 00 0000 150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BB4B4F" w:rsidRPr="00120BF1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бюджетам бюджетной си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Российской Федерации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6 191 744,0</w:t>
            </w:r>
          </w:p>
        </w:tc>
      </w:tr>
      <w:tr w:rsidR="00BB4B4F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000 2 02 35090 02 0000 150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BB4B4F" w:rsidRPr="00120BF1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улучшение эк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логического состояния гидрографич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сети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40 426,4</w:t>
            </w:r>
          </w:p>
        </w:tc>
      </w:tr>
      <w:tr w:rsidR="00BB4B4F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000 2 02 35118 02 0000 150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BB4B4F" w:rsidRPr="00120BF1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69 094,4</w:t>
            </w:r>
          </w:p>
        </w:tc>
      </w:tr>
      <w:tr w:rsidR="00BB4B4F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000 2 02 35120 02 0000 150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BB4B4F" w:rsidRPr="00120BF1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осуществление полномочий по составлению (измен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112,1</w:t>
            </w:r>
          </w:p>
        </w:tc>
      </w:tr>
      <w:tr w:rsidR="00BB4B4F" w:rsidRPr="00120BF1" w:rsidTr="009248B6">
        <w:trPr>
          <w:trHeight w:val="20"/>
        </w:trPr>
        <w:tc>
          <w:tcPr>
            <w:tcW w:w="3273" w:type="dxa"/>
            <w:tcBorders>
              <w:bottom w:val="nil"/>
            </w:tcBorders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000 2 02 35128 02 0000 150</w:t>
            </w:r>
          </w:p>
        </w:tc>
        <w:tc>
          <w:tcPr>
            <w:tcW w:w="4536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BB4B4F" w:rsidRPr="00120BF1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осуществление отдельных полномочий в области во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16 904,6</w:t>
            </w:r>
          </w:p>
        </w:tc>
      </w:tr>
      <w:tr w:rsidR="00BB4B4F" w:rsidRPr="00120BF1" w:rsidTr="00BB4B4F">
        <w:trPr>
          <w:trHeight w:val="20"/>
        </w:trPr>
        <w:tc>
          <w:tcPr>
            <w:tcW w:w="327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000 2 02 35129 02 0000 150</w:t>
            </w:r>
          </w:p>
        </w:tc>
        <w:tc>
          <w:tcPr>
            <w:tcW w:w="453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B4B4F" w:rsidRPr="00120BF1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осуществление отдельных полномочий в области ле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238 484,6</w:t>
            </w:r>
          </w:p>
        </w:tc>
      </w:tr>
      <w:tr w:rsidR="00BB4B4F" w:rsidRPr="00120BF1" w:rsidTr="00BB4B4F">
        <w:trPr>
          <w:trHeight w:val="20"/>
        </w:trPr>
        <w:tc>
          <w:tcPr>
            <w:tcW w:w="327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000 2 02 35134 02 0000 150</w:t>
            </w:r>
          </w:p>
        </w:tc>
        <w:tc>
          <w:tcPr>
            <w:tcW w:w="453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B4B4F" w:rsidRPr="009248B6" w:rsidRDefault="00BB4B4F" w:rsidP="009248B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9248B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Субвенции бюджетам субъектов Ро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сийской Федерации на осуществление полномочий по обеспечению жильем отдельных категорий граждан, устано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ленных Федеральным законом от 12 я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варя 1995 года № 5-ФЗ «О ветеранах», в соответствии с Указом Президента Ро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сийской Федерации от 7 мая 2008 года № 714 «Об обеспечении жильем ветер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нов Великой Отечест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венной войны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br/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1941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–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1945 годов»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12 979,7</w:t>
            </w:r>
          </w:p>
        </w:tc>
      </w:tr>
      <w:tr w:rsidR="00BB4B4F" w:rsidRPr="00120BF1" w:rsidTr="00BB4B4F">
        <w:trPr>
          <w:trHeight w:val="20"/>
        </w:trPr>
        <w:tc>
          <w:tcPr>
            <w:tcW w:w="3273" w:type="dxa"/>
            <w:tcBorders>
              <w:top w:val="nil"/>
            </w:tcBorders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000 2 02 35135 02 0000 150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B4B4F" w:rsidRPr="00BB4B4F" w:rsidRDefault="00BB4B4F" w:rsidP="00BB4B4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BB4B4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Субвенции бюджетам субъектов Ро</w:t>
            </w:r>
            <w:r w:rsidRPr="00BB4B4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Pr="00BB4B4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сийской Федерации на осуществление полномочий по обеспечению жильем отдельных категорий граждан, устано</w:t>
            </w:r>
            <w:r w:rsidRPr="00BB4B4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</w:t>
            </w:r>
            <w:r w:rsidRPr="00BB4B4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ленных Федеральным законом от 12 я</w:t>
            </w:r>
            <w:r w:rsidRPr="00BB4B4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BB4B4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варя 1995 года № 5-ФЗ «О ветеранах»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27 450,1</w:t>
            </w:r>
          </w:p>
        </w:tc>
      </w:tr>
      <w:tr w:rsidR="00BB4B4F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000 2 02 35176 02 0000 150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BB4B4F" w:rsidRPr="00120BF1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осуществление полномочий по обеспечению жильем отдельных категорий граждан, уст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овленных Федеральным законом от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ноября 1995 года № 181-ФЗ «О 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защите инвалидов в Росси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Федерации»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34 134,9</w:t>
            </w:r>
          </w:p>
        </w:tc>
      </w:tr>
      <w:tr w:rsidR="00BB4B4F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000 2 02 35220 02 0000 150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BB4B4F" w:rsidRPr="00120BF1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осуществление переданного полномочия Российской Федерации по осуществлению ежего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денежной выплаты лицам, награ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денным нагрудным знаком «Почетный донор России»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327 388,1</w:t>
            </w:r>
          </w:p>
        </w:tc>
      </w:tr>
      <w:tr w:rsidR="00BB4B4F" w:rsidRPr="00120BF1" w:rsidTr="009248B6">
        <w:trPr>
          <w:trHeight w:val="20"/>
        </w:trPr>
        <w:tc>
          <w:tcPr>
            <w:tcW w:w="3273" w:type="dxa"/>
            <w:tcBorders>
              <w:bottom w:val="nil"/>
            </w:tcBorders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000 2 02 35240 02 0000 150</w:t>
            </w:r>
          </w:p>
        </w:tc>
        <w:tc>
          <w:tcPr>
            <w:tcW w:w="4536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BB4B4F" w:rsidRPr="00BB4B4F" w:rsidRDefault="00BB4B4F" w:rsidP="00BB4B4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BB4B4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Субвенции бюджетам субъектов Ро</w:t>
            </w:r>
            <w:r w:rsidRPr="00BB4B4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</w:t>
            </w:r>
            <w:r w:rsidRPr="00BB4B4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сийской Федерации на выплату гос</w:t>
            </w:r>
            <w:r w:rsidRPr="00BB4B4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у</w:t>
            </w:r>
            <w:r w:rsidRPr="00BB4B4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дарственного единовременного пособия и ежемесячной денежной компенсации гражданам при возникновении </w:t>
            </w:r>
            <w:proofErr w:type="spellStart"/>
            <w:r w:rsidRPr="00BB4B4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поства</w:t>
            </w:r>
            <w:r w:rsidRPr="00BB4B4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</w:t>
            </w:r>
            <w:r w:rsidRPr="00BB4B4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цинальных</w:t>
            </w:r>
            <w:proofErr w:type="spellEnd"/>
            <w:r w:rsidRPr="00BB4B4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осложнений в соответствии с Федеральным законом от 17 сентября 1998 года № 157-ФЗ «Об иммунопр</w:t>
            </w:r>
            <w:r w:rsidRPr="00BB4B4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BB4B4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филактике инфекционных болезней»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255,5</w:t>
            </w:r>
          </w:p>
        </w:tc>
      </w:tr>
      <w:tr w:rsidR="00BB4B4F" w:rsidRPr="00120BF1" w:rsidTr="00BB4B4F">
        <w:trPr>
          <w:trHeight w:val="20"/>
        </w:trPr>
        <w:tc>
          <w:tcPr>
            <w:tcW w:w="327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000 2 02 35250 02 0000 150</w:t>
            </w:r>
          </w:p>
        </w:tc>
        <w:tc>
          <w:tcPr>
            <w:tcW w:w="453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B4B4F" w:rsidRPr="00120BF1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оплату жили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2 058 188,5</w:t>
            </w:r>
          </w:p>
        </w:tc>
      </w:tr>
      <w:tr w:rsidR="00BB4B4F" w:rsidRPr="00120BF1" w:rsidTr="00BB4B4F">
        <w:trPr>
          <w:trHeight w:val="20"/>
        </w:trPr>
        <w:tc>
          <w:tcPr>
            <w:tcW w:w="327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000 2 02 35290 02 0000 150</w:t>
            </w:r>
          </w:p>
        </w:tc>
        <w:tc>
          <w:tcPr>
            <w:tcW w:w="453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B4B4F" w:rsidRPr="009248B6" w:rsidRDefault="00BB4B4F" w:rsidP="009248B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248B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Субвенции бюджетам субъектов Росси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й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ской Федерации на реализацию полн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мочий Российской Федерации по осущ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ствлению социальных выплат безрабо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ным гражданам в соответствии с Законом Российской Федерации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19 апреля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br/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1991 года № 1032-1 «О занятости насел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9248B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ния в Российской Федерации»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745CD" w:rsidRDefault="00B745CD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5CD" w:rsidRDefault="00B745CD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5CD" w:rsidRDefault="00B745CD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5CD" w:rsidRDefault="00B745CD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5CD" w:rsidRDefault="00B745CD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5CD" w:rsidRDefault="00B745CD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45CD" w:rsidRDefault="00B745CD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1 946 425,1</w:t>
            </w:r>
          </w:p>
        </w:tc>
      </w:tr>
      <w:tr w:rsidR="00BB4B4F" w:rsidRPr="00120BF1" w:rsidTr="00BB4B4F">
        <w:trPr>
          <w:trHeight w:val="20"/>
        </w:trPr>
        <w:tc>
          <w:tcPr>
            <w:tcW w:w="3273" w:type="dxa"/>
            <w:tcBorders>
              <w:top w:val="nil"/>
            </w:tcBorders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000 2 02 35345 02 0000 150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B4B4F" w:rsidRPr="00120BF1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осуществление мер пожарной безопасности и тушение лесных пожаров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77 822,8</w:t>
            </w:r>
          </w:p>
        </w:tc>
      </w:tr>
      <w:tr w:rsidR="00BB4B4F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000 2 02 35429 02 0000 150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BB4B4F" w:rsidRPr="00120BF1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сийской Федерации на увеличение площади </w:t>
            </w:r>
            <w:proofErr w:type="spellStart"/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20 430,1</w:t>
            </w:r>
          </w:p>
        </w:tc>
      </w:tr>
      <w:tr w:rsidR="00BB4B4F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000 2 02 35431 02 0000 150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BB4B4F" w:rsidRPr="00120BF1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сийской Федерации на формирование запаса лесных семян для </w:t>
            </w:r>
            <w:proofErr w:type="spellStart"/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лесовосст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новления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110,4</w:t>
            </w:r>
          </w:p>
        </w:tc>
      </w:tr>
      <w:tr w:rsidR="00BB4B4F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000 2 02 35432 02 0000 150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BB4B4F" w:rsidRPr="00120BF1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оснащение сп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циализированных учреждений органов государственной власти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сийской Федерации </w:t>
            </w:r>
            <w:proofErr w:type="spellStart"/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лесопожарной</w:t>
            </w:r>
            <w:proofErr w:type="spellEnd"/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никой и оборудованием для провед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комплекса мероприятий по охране лесов от пожаров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63 663,7</w:t>
            </w:r>
          </w:p>
        </w:tc>
      </w:tr>
      <w:tr w:rsidR="00BB4B4F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000 2 02 35460 02 0000 150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BB4B4F" w:rsidRPr="00120BF1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бюджетам субъектов Ро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оказание 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 категориям граждан социал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услуги по обеспечению лекарс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препаратами для медици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применения по рецептам на л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карственные препараты, медицинскими изделиями по рецептам на медици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ские изделия, а также специализир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ванными продуктами лечебного пит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для детей-инвалидов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1 024 892,7</w:t>
            </w:r>
          </w:p>
        </w:tc>
      </w:tr>
      <w:tr w:rsidR="00BB4B4F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000 2 02 35900 02 0000 150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BB4B4F" w:rsidRPr="00120BF1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Единая субвенция бюджетам субъектов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Российской Федерации и бюджету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г. Байконура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232 980,3</w:t>
            </w:r>
          </w:p>
        </w:tc>
      </w:tr>
      <w:tr w:rsidR="00BB4B4F" w:rsidRPr="00120BF1" w:rsidTr="009248B6">
        <w:trPr>
          <w:trHeight w:val="20"/>
        </w:trPr>
        <w:tc>
          <w:tcPr>
            <w:tcW w:w="3273" w:type="dxa"/>
            <w:tcBorders>
              <w:bottom w:val="nil"/>
            </w:tcBorders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000 2 02 40000 00 0000 150</w:t>
            </w:r>
          </w:p>
        </w:tc>
        <w:tc>
          <w:tcPr>
            <w:tcW w:w="4536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BB4B4F" w:rsidRPr="00120BF1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BB4B4F" w:rsidRPr="00120BF1" w:rsidRDefault="00BB4B4F" w:rsidP="004A003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4 69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,0</w:t>
            </w:r>
          </w:p>
        </w:tc>
      </w:tr>
      <w:tr w:rsidR="00BB4B4F" w:rsidRPr="00120BF1" w:rsidTr="009248B6">
        <w:trPr>
          <w:trHeight w:val="20"/>
        </w:trPr>
        <w:tc>
          <w:tcPr>
            <w:tcW w:w="327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000 2 02 45108 02 0000 150</w:t>
            </w:r>
          </w:p>
        </w:tc>
        <w:tc>
          <w:tcPr>
            <w:tcW w:w="453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B4B4F" w:rsidRPr="00120BF1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трансферты, перед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ваемые бюджетам субъектов Росси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снижение совоку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объема выбросов загрязняющих веществ в атмосферный воздух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</w:tr>
      <w:tr w:rsidR="00BB4B4F" w:rsidRPr="00120BF1" w:rsidTr="00BB4B4F">
        <w:trPr>
          <w:trHeight w:val="20"/>
        </w:trPr>
        <w:tc>
          <w:tcPr>
            <w:tcW w:w="327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000 2 02 45141 02 0000 150</w:t>
            </w:r>
          </w:p>
        </w:tc>
        <w:tc>
          <w:tcPr>
            <w:tcW w:w="453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B4B4F" w:rsidRPr="00120BF1" w:rsidRDefault="00BB4B4F" w:rsidP="006E312A">
            <w:pPr>
              <w:spacing w:after="0" w:line="245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трансферты, перед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ваемые бюджетам субъектов Росси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обеспечение де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депутатов Государственной Думы и их помощников в избирател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округах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33 560,0</w:t>
            </w:r>
          </w:p>
        </w:tc>
      </w:tr>
      <w:tr w:rsidR="00BB4B4F" w:rsidRPr="00120BF1" w:rsidTr="00BB4B4F">
        <w:trPr>
          <w:trHeight w:val="20"/>
        </w:trPr>
        <w:tc>
          <w:tcPr>
            <w:tcW w:w="327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000 2 02 45142 02 0000 150</w:t>
            </w:r>
          </w:p>
        </w:tc>
        <w:tc>
          <w:tcPr>
            <w:tcW w:w="453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B4B4F" w:rsidRPr="00120BF1" w:rsidRDefault="00BB4B4F" w:rsidP="006E312A">
            <w:pPr>
              <w:spacing w:after="0" w:line="245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трансферты, перед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ваемые бюджетам субъектов Росси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обеспечение де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сенаторов Российской Фед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и их помощников в субъектах Российской Федерации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8 474,4</w:t>
            </w:r>
          </w:p>
        </w:tc>
      </w:tr>
      <w:tr w:rsidR="00BB4B4F" w:rsidRPr="00120BF1" w:rsidTr="00BB4B4F">
        <w:trPr>
          <w:trHeight w:val="20"/>
        </w:trPr>
        <w:tc>
          <w:tcPr>
            <w:tcW w:w="3273" w:type="dxa"/>
            <w:tcBorders>
              <w:top w:val="nil"/>
            </w:tcBorders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000 2 02 45156 02 0000 150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B4B4F" w:rsidRPr="00120BF1" w:rsidRDefault="00BB4B4F" w:rsidP="006E312A">
            <w:pPr>
              <w:spacing w:after="0" w:line="245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трансферты, перед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ваемые бюджетам субъектов Росси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реализацию пр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местного развития и обеспеч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занятости для шахтерских городов и поселков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2 771,3</w:t>
            </w:r>
          </w:p>
        </w:tc>
      </w:tr>
      <w:tr w:rsidR="00BB4B4F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000 2 02 45161 02 0000 150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BB4B4F" w:rsidRPr="00120BF1" w:rsidRDefault="00BB4B4F" w:rsidP="006E312A">
            <w:pPr>
              <w:spacing w:after="0" w:line="245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трансферты, перед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ваемые бюджетам субъектов Росси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реализацию 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полномочий в области лека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обеспечения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304 858,9</w:t>
            </w:r>
          </w:p>
        </w:tc>
      </w:tr>
      <w:tr w:rsidR="00BB4B4F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000 2 02 45190 02 0000 150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BB4B4F" w:rsidRPr="00120BF1" w:rsidRDefault="00BB4B4F" w:rsidP="006E312A">
            <w:pPr>
              <w:spacing w:after="0" w:line="245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трансферты, перед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ваемые бюджетам субъектов Росси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переоснащение м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дицинских организаций, оказывающих медицинскую помощь больным с 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кологическими заболеваниями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128 205,9</w:t>
            </w:r>
          </w:p>
        </w:tc>
      </w:tr>
      <w:tr w:rsidR="00BB4B4F" w:rsidRPr="00120BF1" w:rsidTr="007E0595">
        <w:trPr>
          <w:trHeight w:val="20"/>
        </w:trPr>
        <w:tc>
          <w:tcPr>
            <w:tcW w:w="3273" w:type="dxa"/>
            <w:tcBorders>
              <w:bottom w:val="nil"/>
            </w:tcBorders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000 2 02 45192 02 0000 150</w:t>
            </w:r>
          </w:p>
        </w:tc>
        <w:tc>
          <w:tcPr>
            <w:tcW w:w="4536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BB4B4F" w:rsidRPr="00120BF1" w:rsidRDefault="00BB4B4F" w:rsidP="006E312A">
            <w:pPr>
              <w:spacing w:after="0" w:line="245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трансферты, перед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ваемые бюджетам субъектов Росси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оснащение обор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дованием региональных сосудистых центров и первичных сосудистых отд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лений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139 593,4</w:t>
            </w:r>
          </w:p>
        </w:tc>
      </w:tr>
      <w:tr w:rsidR="00BB4B4F" w:rsidRPr="00120BF1" w:rsidTr="00BB4B4F">
        <w:trPr>
          <w:trHeight w:val="20"/>
        </w:trPr>
        <w:tc>
          <w:tcPr>
            <w:tcW w:w="327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000 2 02 45197 02 0000 150</w:t>
            </w:r>
          </w:p>
        </w:tc>
        <w:tc>
          <w:tcPr>
            <w:tcW w:w="453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B4B4F" w:rsidRPr="002A1798" w:rsidRDefault="00BB4B4F" w:rsidP="006E312A">
            <w:pPr>
              <w:spacing w:after="0" w:line="245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2A179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Межбюджетные трансферты, передава</w:t>
            </w:r>
            <w:r w:rsidRPr="002A179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2A179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мые бюджетам субъектов Российской Федерации на реализацию отдельных полномочий в области лекарственного обеспечения населения закрытых адм</w:t>
            </w:r>
            <w:r w:rsidRPr="002A179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="00965A3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нистративно-территори</w:t>
            </w:r>
            <w:r w:rsidRPr="002A179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альных образов</w:t>
            </w:r>
            <w:r w:rsidRPr="002A179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2A179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ний, обслуживаемых федеральными г</w:t>
            </w:r>
            <w:r w:rsidRPr="002A179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2A179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сударственными бюджетными учрежд</w:t>
            </w:r>
            <w:r w:rsidRPr="002A179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2A179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ниями здравоохранения, находящимися в ведении Федерального медико-биологического агентства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16 608,4</w:t>
            </w:r>
          </w:p>
        </w:tc>
      </w:tr>
      <w:tr w:rsidR="00BB4B4F" w:rsidRPr="00120BF1" w:rsidTr="00BB4B4F">
        <w:trPr>
          <w:trHeight w:val="20"/>
        </w:trPr>
        <w:tc>
          <w:tcPr>
            <w:tcW w:w="327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000 2 02 45216 02 0000 150</w:t>
            </w:r>
          </w:p>
        </w:tc>
        <w:tc>
          <w:tcPr>
            <w:tcW w:w="453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B4B4F" w:rsidRPr="00120BF1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трансферты, перед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ваемые бюджетам субъектов Росси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финансовое обе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расходов на организационные мероприятия, связанные с обеспечен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ем лиц лекарственными препаратами, 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предназначенными для лечения бол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гемофилией, </w:t>
            </w:r>
            <w:proofErr w:type="spellStart"/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муковисцидозом</w:t>
            </w:r>
            <w:proofErr w:type="spellEnd"/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г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пофизарным нанизмом, болезнью Г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ше, злокачественными новообразов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ниями лимфоидной, кроветворной и родственных им тканей, рассеянным склерозом, </w:t>
            </w:r>
            <w:proofErr w:type="spellStart"/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гемолитико-уремическим</w:t>
            </w:r>
            <w:proofErr w:type="spellEnd"/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синдромом, юношеским артритом с системным началом, </w:t>
            </w:r>
            <w:proofErr w:type="spellStart"/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мукополисахар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дозом</w:t>
            </w:r>
            <w:proofErr w:type="spellEnd"/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I, II и VI типов, </w:t>
            </w:r>
            <w:proofErr w:type="spellStart"/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апластической</w:t>
            </w:r>
            <w:proofErr w:type="spellEnd"/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анемией </w:t>
            </w:r>
            <w:proofErr w:type="spellStart"/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неуточненной</w:t>
            </w:r>
            <w:proofErr w:type="spellEnd"/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наследстве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дефицитом факторов II (фибрин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гена), VII (лабильного), X (</w:t>
            </w:r>
            <w:proofErr w:type="spellStart"/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Стюарта-Прауэра</w:t>
            </w:r>
            <w:proofErr w:type="spellEnd"/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), а также после трансплант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органов и (или) тканей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8 350,3</w:t>
            </w:r>
          </w:p>
        </w:tc>
      </w:tr>
      <w:tr w:rsidR="00BB4B4F" w:rsidRPr="00120BF1" w:rsidTr="00BB4B4F">
        <w:trPr>
          <w:trHeight w:val="20"/>
        </w:trPr>
        <w:tc>
          <w:tcPr>
            <w:tcW w:w="3273" w:type="dxa"/>
            <w:tcBorders>
              <w:top w:val="nil"/>
            </w:tcBorders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000 2 02 45289 02 0000 150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B4B4F" w:rsidRPr="00120BF1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трансферты, перед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ваемые бюджетам субъектов Росси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целях достижения результатов национального проекта «Производительность труда»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51 192,4</w:t>
            </w:r>
          </w:p>
        </w:tc>
      </w:tr>
      <w:tr w:rsidR="00BB4B4F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000 2 02 45292 02 0000 150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BB4B4F" w:rsidRPr="000263B7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263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трансферты, перед</w:t>
            </w:r>
            <w:r w:rsidRPr="000263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263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ваемые бюджетам субъектов Росси</w:t>
            </w:r>
            <w:r w:rsidRPr="000263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263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организацию пр</w:t>
            </w:r>
            <w:r w:rsidRPr="000263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263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обучения и дополн</w:t>
            </w:r>
            <w:r w:rsidRPr="000263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263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профессионального образов</w:t>
            </w:r>
            <w:r w:rsidRPr="000263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263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работников промышленных пре</w:t>
            </w:r>
            <w:r w:rsidRPr="000263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263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20 644,5</w:t>
            </w:r>
          </w:p>
        </w:tc>
      </w:tr>
      <w:tr w:rsidR="00BB4B4F" w:rsidRPr="00120BF1" w:rsidTr="007E0595">
        <w:trPr>
          <w:trHeight w:val="20"/>
        </w:trPr>
        <w:tc>
          <w:tcPr>
            <w:tcW w:w="3273" w:type="dxa"/>
            <w:tcBorders>
              <w:bottom w:val="nil"/>
            </w:tcBorders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000 2 02 45298 02 0000 150</w:t>
            </w:r>
          </w:p>
        </w:tc>
        <w:tc>
          <w:tcPr>
            <w:tcW w:w="4536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BB4B4F" w:rsidRPr="00120BF1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трансферты, перед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ваемые бюджетам субъектов Росси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реализацию допо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мероприятий, направле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на снижение напряженности на рынке труда субъектов Российской Федерации, по организации временн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трудоустройства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268 796,4</w:t>
            </w:r>
          </w:p>
        </w:tc>
      </w:tr>
      <w:tr w:rsidR="00BB4B4F" w:rsidRPr="00120BF1" w:rsidTr="000263B7">
        <w:trPr>
          <w:trHeight w:val="20"/>
        </w:trPr>
        <w:tc>
          <w:tcPr>
            <w:tcW w:w="327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000 2 02 45300 02 0000 150</w:t>
            </w:r>
          </w:p>
        </w:tc>
        <w:tc>
          <w:tcPr>
            <w:tcW w:w="453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B4B4F" w:rsidRPr="007E0595" w:rsidRDefault="00BB4B4F" w:rsidP="002266C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7E05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Межбюджетные трансферты, перед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ваемые бюджетам субъектов Российской Федерации на реализацию дополнител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ь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ных мероприятий, направленных на снижение напряженности на рынке тр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у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да субъектов Российской Федерации, по организации общественных работ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72 806,6</w:t>
            </w:r>
          </w:p>
        </w:tc>
      </w:tr>
      <w:tr w:rsidR="00BB4B4F" w:rsidRPr="00120BF1" w:rsidTr="000263B7">
        <w:trPr>
          <w:trHeight w:val="20"/>
        </w:trPr>
        <w:tc>
          <w:tcPr>
            <w:tcW w:w="327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000 2 02 45303 02 0000 150</w:t>
            </w:r>
          </w:p>
        </w:tc>
        <w:tc>
          <w:tcPr>
            <w:tcW w:w="453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B4B4F" w:rsidRPr="007E0595" w:rsidRDefault="00BB4B4F" w:rsidP="0076536D">
            <w:pPr>
              <w:spacing w:after="0" w:line="223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7E05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Межбюджетные трансферты, перед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ваемые бюджетам субъектов Росси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й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ской Федерации на ежемесячное д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нежное вознаграждение за классное р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у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ководство педагогическим работникам госу</w:t>
            </w:r>
            <w:r w:rsidR="00C0608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дарственных и муниципальных 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б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разовательных организаций</w:t>
            </w:r>
            <w:r w:rsidR="00C0608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, реализу</w:t>
            </w:r>
            <w:r w:rsidR="00C0608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ю</w:t>
            </w:r>
            <w:r w:rsidR="00C0608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щих образовательные программы н</w:t>
            </w:r>
            <w:r w:rsidR="00C0608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="00C0608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чального общего образования, образ</w:t>
            </w:r>
            <w:r w:rsidR="00C0608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="00C0608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вательные программы основного общ</w:t>
            </w:r>
            <w:r w:rsidR="00C0608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="00C0608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го образования, образовательные пр</w:t>
            </w:r>
            <w:r w:rsidR="00C0608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="00C0608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граммы  среднего общего образования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06080" w:rsidRDefault="00C06080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080" w:rsidRDefault="00C06080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080" w:rsidRDefault="00C06080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080" w:rsidRDefault="00C06080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080" w:rsidRDefault="00C06080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080" w:rsidRDefault="00C06080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080" w:rsidRDefault="00C06080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080" w:rsidRDefault="00C06080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6080" w:rsidRDefault="00C06080" w:rsidP="000532A1">
            <w:pPr>
              <w:spacing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1 721 072,3</w:t>
            </w:r>
          </w:p>
        </w:tc>
      </w:tr>
      <w:tr w:rsidR="00BB4B4F" w:rsidRPr="00120BF1" w:rsidTr="000263B7">
        <w:trPr>
          <w:trHeight w:val="20"/>
        </w:trPr>
        <w:tc>
          <w:tcPr>
            <w:tcW w:w="3273" w:type="dxa"/>
            <w:tcBorders>
              <w:top w:val="nil"/>
            </w:tcBorders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000 2 02 45363 02 0000 150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B4B4F" w:rsidRPr="00120BF1" w:rsidRDefault="00BB4B4F" w:rsidP="0076536D">
            <w:pPr>
              <w:spacing w:after="0" w:line="223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трансферты, перед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ваемые бюджетам субъектов Росси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ежемесячное д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нежное вознаграждение за классное руководство (кураторство) педагогич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работникам государственных 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 субъектов Российской Федерации и г. Байконура, муниципальных образовательных 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реализующих образов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среднего профе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образования, в том числе программы профессионального обуч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для лиц с ограниченными возмо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ностями здоровья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228 013,0</w:t>
            </w:r>
          </w:p>
        </w:tc>
      </w:tr>
      <w:tr w:rsidR="00BB4B4F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000 2 02 45368 02 0000 150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BB4B4F" w:rsidRPr="00120BF1" w:rsidRDefault="00BB4B4F" w:rsidP="0076536D">
            <w:pPr>
              <w:spacing w:after="0" w:line="223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трансферты, перед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ваемые бюджетам субъектов Росси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Федерации в целях </w:t>
            </w:r>
            <w:proofErr w:type="spellStart"/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  <w:proofErr w:type="spellEnd"/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 субъе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Российской Федерации по фина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совому обеспечению (возмещению) производителям зерновых культур ча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затрат на производство и реализ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зерновых культур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B4B4F" w:rsidRPr="00120BF1" w:rsidRDefault="00BB4B4F" w:rsidP="000532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68 297,4</w:t>
            </w:r>
          </w:p>
        </w:tc>
      </w:tr>
      <w:tr w:rsidR="007D5B46" w:rsidRPr="00120BF1" w:rsidTr="007E0595">
        <w:trPr>
          <w:trHeight w:val="20"/>
        </w:trPr>
        <w:tc>
          <w:tcPr>
            <w:tcW w:w="3273" w:type="dxa"/>
            <w:tcBorders>
              <w:bottom w:val="nil"/>
            </w:tcBorders>
            <w:shd w:val="clear" w:color="auto" w:fill="auto"/>
            <w:noWrap/>
            <w:hideMark/>
          </w:tcPr>
          <w:p w:rsidR="007D5B46" w:rsidRPr="00C73363" w:rsidRDefault="007D5B46" w:rsidP="007828CC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33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000 2 02 45403 02 0000 150</w:t>
            </w:r>
          </w:p>
        </w:tc>
        <w:tc>
          <w:tcPr>
            <w:tcW w:w="4536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D5B46" w:rsidRPr="00C73363" w:rsidRDefault="007D5B46" w:rsidP="007828CC">
            <w:pPr>
              <w:spacing w:after="0" w:line="223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33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трансферты, перед</w:t>
            </w:r>
            <w:r w:rsidRPr="00C733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C733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ваемые бюджетам субъектов Росси</w:t>
            </w:r>
            <w:r w:rsidRPr="00C733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C733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целях финансового обеспечения расходов по оплате прое</w:t>
            </w:r>
            <w:r w:rsidRPr="00C733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C733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донора костного мозга и (или) гем</w:t>
            </w:r>
            <w:r w:rsidRPr="00C733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C733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поэтических стволовых клеток к месту изъятия костного мозга и (или) гемоп</w:t>
            </w:r>
            <w:r w:rsidRPr="00C733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C733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этических стволовых клеток и обратно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7D5B46" w:rsidRPr="00C73363" w:rsidRDefault="007D5B46" w:rsidP="007828CC">
            <w:pPr>
              <w:spacing w:after="0" w:line="223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33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93,4</w:t>
            </w:r>
          </w:p>
        </w:tc>
      </w:tr>
      <w:tr w:rsidR="007D5B46" w:rsidRPr="00120BF1" w:rsidTr="007E0595">
        <w:trPr>
          <w:trHeight w:val="20"/>
        </w:trPr>
        <w:tc>
          <w:tcPr>
            <w:tcW w:w="3273" w:type="dxa"/>
            <w:tcBorders>
              <w:bottom w:val="nil"/>
            </w:tcBorders>
            <w:shd w:val="clear" w:color="auto" w:fill="auto"/>
            <w:noWrap/>
            <w:hideMark/>
          </w:tcPr>
          <w:p w:rsidR="007D5B46" w:rsidRPr="00120BF1" w:rsidRDefault="007D5B46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000 2 02 45418 02 0000 150</w:t>
            </w:r>
          </w:p>
        </w:tc>
        <w:tc>
          <w:tcPr>
            <w:tcW w:w="4536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D5B46" w:rsidRPr="00120BF1" w:rsidRDefault="007D5B46" w:rsidP="0076536D">
            <w:pPr>
              <w:spacing w:after="0" w:line="223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трансферты, перед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ваемые бюджетам субъектов Росси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внедрение инте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лектуальных транспортных систем, предусматривающих автоматизацию процессов управления дорожным дв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жением в городских агломерациях, включающих города с населением свыше 300 тысяч человек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7D5B46" w:rsidRPr="00120BF1" w:rsidRDefault="007D5B46" w:rsidP="007D5B4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207 791,5</w:t>
            </w:r>
          </w:p>
        </w:tc>
      </w:tr>
      <w:tr w:rsidR="007D5B46" w:rsidRPr="00120BF1" w:rsidTr="007E0595">
        <w:trPr>
          <w:trHeight w:val="20"/>
        </w:trPr>
        <w:tc>
          <w:tcPr>
            <w:tcW w:w="327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7D5B46" w:rsidRPr="00120BF1" w:rsidRDefault="007D5B46" w:rsidP="000532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000 2 02 45424 02 0000 150</w:t>
            </w:r>
          </w:p>
        </w:tc>
        <w:tc>
          <w:tcPr>
            <w:tcW w:w="453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D5B46" w:rsidRPr="007E0595" w:rsidRDefault="007D5B46" w:rsidP="0076536D">
            <w:pPr>
              <w:spacing w:after="0" w:line="223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7E05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Межбюджетные трансферты, передава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мые бюджетам субъектов Российской Федерации на создание комфортной г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родской среды в малых городах и ист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 xml:space="preserve">рических поселениях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–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победителях Вс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D5B46" w:rsidRPr="007D5B46" w:rsidRDefault="007D5B46" w:rsidP="007D5B46">
            <w:pPr>
              <w:spacing w:after="0" w:line="223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5B46" w:rsidRPr="007D5B46" w:rsidRDefault="007D5B46" w:rsidP="007D5B46">
            <w:pPr>
              <w:spacing w:after="0" w:line="223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5B46" w:rsidRPr="007D5B46" w:rsidRDefault="007D5B46" w:rsidP="007D5B46">
            <w:pPr>
              <w:spacing w:after="0" w:line="223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5B46" w:rsidRPr="007D5B46" w:rsidRDefault="007D5B46" w:rsidP="007D5B46">
            <w:pPr>
              <w:spacing w:after="0" w:line="223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5B46" w:rsidRPr="007D5B46" w:rsidRDefault="007D5B46" w:rsidP="007D5B46">
            <w:pPr>
              <w:spacing w:after="0" w:line="223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022A" w:rsidRDefault="00BE022A" w:rsidP="007D5B46">
            <w:pPr>
              <w:spacing w:after="0" w:line="223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5B46" w:rsidRPr="007D5B46" w:rsidRDefault="007D5B46" w:rsidP="007D5B46">
            <w:pPr>
              <w:spacing w:after="0" w:line="223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5B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155 000,0</w:t>
            </w:r>
          </w:p>
        </w:tc>
      </w:tr>
      <w:tr w:rsidR="007D5B46" w:rsidRPr="00120BF1" w:rsidTr="000263B7">
        <w:trPr>
          <w:trHeight w:val="20"/>
        </w:trPr>
        <w:tc>
          <w:tcPr>
            <w:tcW w:w="327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7D5B46" w:rsidRPr="00120BF1" w:rsidRDefault="007D5B46" w:rsidP="007E0595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000 2 02 45453 02 0000 1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53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D5B46" w:rsidRPr="00120BF1" w:rsidRDefault="007D5B46" w:rsidP="007E0595">
            <w:pPr>
              <w:spacing w:after="0" w:line="223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трансферты, перед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ваемые бюджетам субъектов Росси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создание виртуал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концертных залов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D5B46" w:rsidRPr="00120BF1" w:rsidRDefault="007D5B46" w:rsidP="007E0595">
            <w:pPr>
              <w:spacing w:after="0" w:line="223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</w:tr>
      <w:tr w:rsidR="007D5B46" w:rsidRPr="00120BF1" w:rsidTr="000263B7">
        <w:trPr>
          <w:trHeight w:val="20"/>
        </w:trPr>
        <w:tc>
          <w:tcPr>
            <w:tcW w:w="327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7D5B46" w:rsidRPr="00120BF1" w:rsidRDefault="007D5B46" w:rsidP="007E0595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000 2 02 45454 02 0000 150</w:t>
            </w:r>
          </w:p>
        </w:tc>
        <w:tc>
          <w:tcPr>
            <w:tcW w:w="453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D5B46" w:rsidRPr="00120BF1" w:rsidRDefault="007D5B46" w:rsidP="007E0595">
            <w:pPr>
              <w:spacing w:after="0" w:line="223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трансферты, перед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ваемые бюджетам субъектов Росси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создание модел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муниципальных библиотек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D5B46" w:rsidRDefault="007D5B46" w:rsidP="007E0595">
            <w:pPr>
              <w:spacing w:after="0" w:line="223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B46" w:rsidRDefault="007D5B46" w:rsidP="007E0595">
            <w:pPr>
              <w:spacing w:after="0" w:line="223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B46" w:rsidRDefault="007D5B46" w:rsidP="007E0595">
            <w:pPr>
              <w:spacing w:after="0" w:line="223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B46" w:rsidRPr="00120BF1" w:rsidRDefault="007D5B46" w:rsidP="007E0595">
            <w:pPr>
              <w:spacing w:after="0" w:line="223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7D5B46" w:rsidRPr="00120BF1" w:rsidTr="000263B7">
        <w:trPr>
          <w:trHeight w:val="20"/>
        </w:trPr>
        <w:tc>
          <w:tcPr>
            <w:tcW w:w="3273" w:type="dxa"/>
            <w:tcBorders>
              <w:top w:val="nil"/>
            </w:tcBorders>
            <w:shd w:val="clear" w:color="auto" w:fill="auto"/>
            <w:noWrap/>
            <w:hideMark/>
          </w:tcPr>
          <w:p w:rsidR="007D5B46" w:rsidRPr="00120BF1" w:rsidRDefault="007D5B46" w:rsidP="007E0595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000 2 02 45468 02 0000 150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D5B46" w:rsidRPr="007E0595" w:rsidRDefault="007D5B46" w:rsidP="007E0595">
            <w:pPr>
              <w:spacing w:after="0" w:line="223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7E05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Межбюджетные трансферты, перед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ваемые бюджетам субъектов Российской Федерации на проведение вакцинации против пневмококковой инфекции гр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ждан старше трудоспособного возраста из групп риска, проживающих в орган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зациях социального обслуживания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5B46" w:rsidRPr="00120BF1" w:rsidRDefault="007D5B46" w:rsidP="007E0595">
            <w:pPr>
              <w:spacing w:after="0" w:line="223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431,7</w:t>
            </w:r>
          </w:p>
        </w:tc>
      </w:tr>
      <w:tr w:rsidR="007D5B46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7D5B46" w:rsidRPr="00120BF1" w:rsidRDefault="007D5B46" w:rsidP="007E0595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000 2 02 45476 02 0000 150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7D5B46" w:rsidRPr="00120BF1" w:rsidRDefault="007D5B46" w:rsidP="007E0595">
            <w:pPr>
              <w:spacing w:after="0" w:line="223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трансферты, перед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ваемые бюджетам субъектов Росси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осуществление м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5B46" w:rsidRPr="00120BF1" w:rsidRDefault="007D5B46" w:rsidP="007E0595">
            <w:pPr>
              <w:spacing w:after="0" w:line="223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749,2</w:t>
            </w:r>
          </w:p>
        </w:tc>
      </w:tr>
      <w:tr w:rsidR="007D5B46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7D5B46" w:rsidRPr="00120BF1" w:rsidRDefault="007D5B46" w:rsidP="007E0595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000 2 02 45766 02 0000 150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7D5B46" w:rsidRPr="00120BF1" w:rsidRDefault="007D5B46" w:rsidP="007E0595">
            <w:pPr>
              <w:spacing w:after="0" w:line="223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трансферты, перед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ваемые бюджетам субъектов Росси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реализацию мер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развитию зарядной инфр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для электромобилей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5B46" w:rsidRPr="00120BF1" w:rsidRDefault="007D5B46" w:rsidP="007E0595">
            <w:pPr>
              <w:spacing w:after="0" w:line="223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35 880,0</w:t>
            </w:r>
          </w:p>
        </w:tc>
      </w:tr>
      <w:tr w:rsidR="007D5B46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7D5B46" w:rsidRPr="00120BF1" w:rsidRDefault="007D5B46" w:rsidP="007E0595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000 2 03 00000 00 0000 000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7D5B46" w:rsidRPr="007E0595" w:rsidRDefault="007D5B46" w:rsidP="007E0595">
            <w:pPr>
              <w:spacing w:after="0" w:line="223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7E05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Безвозмездные поступления от госуда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ственных (муниципальных) организаций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5B46" w:rsidRPr="00120BF1" w:rsidRDefault="007D5B46" w:rsidP="007E0595">
            <w:pPr>
              <w:spacing w:after="0" w:line="223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263 886,0</w:t>
            </w:r>
          </w:p>
        </w:tc>
      </w:tr>
      <w:tr w:rsidR="007D5B46" w:rsidRPr="00120BF1" w:rsidTr="000532A1">
        <w:trPr>
          <w:trHeight w:val="20"/>
        </w:trPr>
        <w:tc>
          <w:tcPr>
            <w:tcW w:w="3273" w:type="dxa"/>
            <w:shd w:val="clear" w:color="auto" w:fill="auto"/>
            <w:noWrap/>
            <w:hideMark/>
          </w:tcPr>
          <w:p w:rsidR="007D5B46" w:rsidRPr="00120BF1" w:rsidRDefault="007D5B46" w:rsidP="007E0595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000 2 03 02040 02 0000 150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7D5B46" w:rsidRPr="007E0595" w:rsidRDefault="007D5B46" w:rsidP="00BF4A66">
            <w:pPr>
              <w:spacing w:after="0" w:line="223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7E05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Безвозмездные поступления в бюджеты субъектов Российской Федерации от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публично-правовой компании «Фонд развития территорий» на 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й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ного жилищного фонда с учетом нео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б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ходимости развития малоэтажного ж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лищного строительства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D5B46" w:rsidRPr="00120BF1" w:rsidRDefault="007D5B46" w:rsidP="007E0595">
            <w:pPr>
              <w:spacing w:after="0" w:line="223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179 804,1</w:t>
            </w:r>
          </w:p>
        </w:tc>
      </w:tr>
      <w:tr w:rsidR="007D5B46" w:rsidRPr="00120BF1" w:rsidTr="000532A1">
        <w:trPr>
          <w:trHeight w:val="20"/>
        </w:trPr>
        <w:tc>
          <w:tcPr>
            <w:tcW w:w="3273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D5B46" w:rsidRPr="00120BF1" w:rsidRDefault="007D5B46" w:rsidP="007E0595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000 2 03 02080 02 0000 150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B46" w:rsidRPr="007E0595" w:rsidRDefault="007D5B46" w:rsidP="00BF4A66">
            <w:pPr>
              <w:spacing w:after="0" w:line="223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7E05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Безвозмездные поступления в бюджеты субъектов Российской Федерации от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публично-правовой компании «Фонд развития территорий»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на обеспечение мероприятий по модернизации систем коммунальной инфраструктуры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B46" w:rsidRPr="00120BF1" w:rsidRDefault="007D5B46" w:rsidP="007E0595">
            <w:pPr>
              <w:spacing w:after="0" w:line="223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84 081,9</w:t>
            </w:r>
          </w:p>
        </w:tc>
      </w:tr>
      <w:tr w:rsidR="007D5B46" w:rsidRPr="00120BF1" w:rsidTr="002266CD">
        <w:trPr>
          <w:trHeight w:val="20"/>
        </w:trPr>
        <w:tc>
          <w:tcPr>
            <w:tcW w:w="3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B46" w:rsidRPr="00120BF1" w:rsidRDefault="007D5B46" w:rsidP="007E059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B46" w:rsidRPr="00120BF1" w:rsidRDefault="007D5B46" w:rsidP="007E0595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 доходов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B46" w:rsidRPr="00120BF1" w:rsidRDefault="007D5B46" w:rsidP="007E0595">
            <w:pPr>
              <w:spacing w:after="0" w:line="216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20BF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222 223 684,7</w:t>
            </w:r>
          </w:p>
        </w:tc>
      </w:tr>
    </w:tbl>
    <w:p w:rsidR="00E151BE" w:rsidRPr="002014F6" w:rsidRDefault="00E151BE" w:rsidP="007E0595">
      <w:pPr>
        <w:ind w:right="-57"/>
        <w:rPr>
          <w:rFonts w:ascii="Times New Roman" w:hAnsi="Times New Roman" w:cs="Times New Roman"/>
          <w:sz w:val="26"/>
          <w:szCs w:val="26"/>
        </w:rPr>
      </w:pPr>
    </w:p>
    <w:sectPr w:rsidR="00E151BE" w:rsidRPr="002014F6" w:rsidSect="00295AA5">
      <w:footerReference w:type="default" r:id="rId7"/>
      <w:pgSz w:w="11906" w:h="16838"/>
      <w:pgMar w:top="1134" w:right="567" w:bottom="1134" w:left="1701" w:header="709" w:footer="709" w:gutter="0"/>
      <w:pgNumType w:start="3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54A7" w:rsidRDefault="00BE54A7" w:rsidP="00CE0FD4">
      <w:pPr>
        <w:spacing w:after="0" w:line="240" w:lineRule="auto"/>
      </w:pPr>
      <w:r>
        <w:separator/>
      </w:r>
    </w:p>
  </w:endnote>
  <w:endnote w:type="continuationSeparator" w:id="0">
    <w:p w:rsidR="00BE54A7" w:rsidRDefault="00BE54A7" w:rsidP="00CE0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003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06080" w:rsidRPr="002266CD" w:rsidRDefault="00BB3382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266C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06080" w:rsidRPr="002266C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266C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E022A">
          <w:rPr>
            <w:rFonts w:ascii="Times New Roman" w:hAnsi="Times New Roman" w:cs="Times New Roman"/>
            <w:noProof/>
            <w:sz w:val="24"/>
            <w:szCs w:val="24"/>
          </w:rPr>
          <w:t>47</w:t>
        </w:r>
        <w:r w:rsidRPr="002266C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54A7" w:rsidRDefault="00BE54A7" w:rsidP="00CE0FD4">
      <w:pPr>
        <w:spacing w:after="0" w:line="240" w:lineRule="auto"/>
      </w:pPr>
      <w:r>
        <w:separator/>
      </w:r>
    </w:p>
  </w:footnote>
  <w:footnote w:type="continuationSeparator" w:id="0">
    <w:p w:rsidR="00BE54A7" w:rsidRDefault="00BE54A7" w:rsidP="00CE0F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4FDE"/>
    <w:rsid w:val="000118E7"/>
    <w:rsid w:val="000130B7"/>
    <w:rsid w:val="00015C6E"/>
    <w:rsid w:val="000263B7"/>
    <w:rsid w:val="00030454"/>
    <w:rsid w:val="00042DF0"/>
    <w:rsid w:val="000433AC"/>
    <w:rsid w:val="000532A1"/>
    <w:rsid w:val="0007235D"/>
    <w:rsid w:val="000A260D"/>
    <w:rsid w:val="000A5C2B"/>
    <w:rsid w:val="000B4283"/>
    <w:rsid w:val="000B563E"/>
    <w:rsid w:val="00102164"/>
    <w:rsid w:val="00120BF1"/>
    <w:rsid w:val="00133FBA"/>
    <w:rsid w:val="00143336"/>
    <w:rsid w:val="00143959"/>
    <w:rsid w:val="00147B34"/>
    <w:rsid w:val="00156344"/>
    <w:rsid w:val="001650C2"/>
    <w:rsid w:val="0017785A"/>
    <w:rsid w:val="001860AE"/>
    <w:rsid w:val="002014F6"/>
    <w:rsid w:val="00204206"/>
    <w:rsid w:val="002112BB"/>
    <w:rsid w:val="00215BC2"/>
    <w:rsid w:val="00222342"/>
    <w:rsid w:val="002266CD"/>
    <w:rsid w:val="002551A2"/>
    <w:rsid w:val="002712F5"/>
    <w:rsid w:val="00295AA5"/>
    <w:rsid w:val="002A1798"/>
    <w:rsid w:val="002A398B"/>
    <w:rsid w:val="002D18CE"/>
    <w:rsid w:val="002E2C24"/>
    <w:rsid w:val="00303C1F"/>
    <w:rsid w:val="00311DDC"/>
    <w:rsid w:val="00373753"/>
    <w:rsid w:val="00376354"/>
    <w:rsid w:val="003A01E0"/>
    <w:rsid w:val="003A3D9F"/>
    <w:rsid w:val="003A67B5"/>
    <w:rsid w:val="00401B56"/>
    <w:rsid w:val="0043163B"/>
    <w:rsid w:val="00445642"/>
    <w:rsid w:val="004470F3"/>
    <w:rsid w:val="00453F94"/>
    <w:rsid w:val="00467A1D"/>
    <w:rsid w:val="004729F6"/>
    <w:rsid w:val="004A0031"/>
    <w:rsid w:val="004E6A46"/>
    <w:rsid w:val="00503D91"/>
    <w:rsid w:val="005510D7"/>
    <w:rsid w:val="005623BC"/>
    <w:rsid w:val="005B1B2B"/>
    <w:rsid w:val="005C3F52"/>
    <w:rsid w:val="005D2AB8"/>
    <w:rsid w:val="00613981"/>
    <w:rsid w:val="00613C03"/>
    <w:rsid w:val="00613CD7"/>
    <w:rsid w:val="00622B20"/>
    <w:rsid w:val="00631981"/>
    <w:rsid w:val="00633FFD"/>
    <w:rsid w:val="00647E0B"/>
    <w:rsid w:val="00653C47"/>
    <w:rsid w:val="006557F5"/>
    <w:rsid w:val="006577B4"/>
    <w:rsid w:val="00687654"/>
    <w:rsid w:val="006B257B"/>
    <w:rsid w:val="006D19B7"/>
    <w:rsid w:val="006E312A"/>
    <w:rsid w:val="006E42C0"/>
    <w:rsid w:val="0071270E"/>
    <w:rsid w:val="00732F0D"/>
    <w:rsid w:val="0076536D"/>
    <w:rsid w:val="00777B3F"/>
    <w:rsid w:val="007B60FB"/>
    <w:rsid w:val="007D5B46"/>
    <w:rsid w:val="007E0595"/>
    <w:rsid w:val="007E05B3"/>
    <w:rsid w:val="008077C1"/>
    <w:rsid w:val="00836DE3"/>
    <w:rsid w:val="00864E03"/>
    <w:rsid w:val="00871A3D"/>
    <w:rsid w:val="008A3F7C"/>
    <w:rsid w:val="008B55E8"/>
    <w:rsid w:val="008B7ABA"/>
    <w:rsid w:val="008C47F9"/>
    <w:rsid w:val="008D0E4E"/>
    <w:rsid w:val="008E170C"/>
    <w:rsid w:val="009248B6"/>
    <w:rsid w:val="00945FC2"/>
    <w:rsid w:val="00953304"/>
    <w:rsid w:val="00954878"/>
    <w:rsid w:val="00956238"/>
    <w:rsid w:val="00965A3A"/>
    <w:rsid w:val="00971066"/>
    <w:rsid w:val="00973425"/>
    <w:rsid w:val="00994B3D"/>
    <w:rsid w:val="00997ADC"/>
    <w:rsid w:val="009C27F4"/>
    <w:rsid w:val="009D413C"/>
    <w:rsid w:val="00A01F62"/>
    <w:rsid w:val="00A05DAE"/>
    <w:rsid w:val="00A27169"/>
    <w:rsid w:val="00A315A0"/>
    <w:rsid w:val="00A3224F"/>
    <w:rsid w:val="00A36812"/>
    <w:rsid w:val="00A44051"/>
    <w:rsid w:val="00A72085"/>
    <w:rsid w:val="00AA52A7"/>
    <w:rsid w:val="00AE4FF5"/>
    <w:rsid w:val="00AF42CC"/>
    <w:rsid w:val="00B01621"/>
    <w:rsid w:val="00B17B66"/>
    <w:rsid w:val="00B52F14"/>
    <w:rsid w:val="00B569F3"/>
    <w:rsid w:val="00B73713"/>
    <w:rsid w:val="00B745CD"/>
    <w:rsid w:val="00B85178"/>
    <w:rsid w:val="00B92F3E"/>
    <w:rsid w:val="00BB3382"/>
    <w:rsid w:val="00BB4B4F"/>
    <w:rsid w:val="00BE022A"/>
    <w:rsid w:val="00BE54A7"/>
    <w:rsid w:val="00BF15CE"/>
    <w:rsid w:val="00BF4A66"/>
    <w:rsid w:val="00C06080"/>
    <w:rsid w:val="00C25F80"/>
    <w:rsid w:val="00C35B7E"/>
    <w:rsid w:val="00C40150"/>
    <w:rsid w:val="00C62D32"/>
    <w:rsid w:val="00C674A8"/>
    <w:rsid w:val="00C71A6E"/>
    <w:rsid w:val="00C73363"/>
    <w:rsid w:val="00C83CFA"/>
    <w:rsid w:val="00CA0C73"/>
    <w:rsid w:val="00CB608D"/>
    <w:rsid w:val="00CC0CF3"/>
    <w:rsid w:val="00CC4E09"/>
    <w:rsid w:val="00CC6E74"/>
    <w:rsid w:val="00CD0BDF"/>
    <w:rsid w:val="00CE0FD4"/>
    <w:rsid w:val="00CF2F61"/>
    <w:rsid w:val="00D06DEE"/>
    <w:rsid w:val="00D077B0"/>
    <w:rsid w:val="00D225C3"/>
    <w:rsid w:val="00D247D2"/>
    <w:rsid w:val="00D357C4"/>
    <w:rsid w:val="00D3742A"/>
    <w:rsid w:val="00D407F0"/>
    <w:rsid w:val="00D47F0E"/>
    <w:rsid w:val="00D5167C"/>
    <w:rsid w:val="00D604C3"/>
    <w:rsid w:val="00D62450"/>
    <w:rsid w:val="00D73994"/>
    <w:rsid w:val="00D90D55"/>
    <w:rsid w:val="00DD04AB"/>
    <w:rsid w:val="00DE1367"/>
    <w:rsid w:val="00E15059"/>
    <w:rsid w:val="00E151BE"/>
    <w:rsid w:val="00E4265B"/>
    <w:rsid w:val="00E56A88"/>
    <w:rsid w:val="00E6019D"/>
    <w:rsid w:val="00EC01AA"/>
    <w:rsid w:val="00ED09B5"/>
    <w:rsid w:val="00ED645F"/>
    <w:rsid w:val="00ED674C"/>
    <w:rsid w:val="00ED676D"/>
    <w:rsid w:val="00ED7FDD"/>
    <w:rsid w:val="00F0521C"/>
    <w:rsid w:val="00F5774D"/>
    <w:rsid w:val="00F6387E"/>
    <w:rsid w:val="00FA4B27"/>
    <w:rsid w:val="00FB4F90"/>
    <w:rsid w:val="00FC1571"/>
    <w:rsid w:val="00FC4FDE"/>
    <w:rsid w:val="00FC757F"/>
    <w:rsid w:val="00FF2C8A"/>
    <w:rsid w:val="00FF7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51BE"/>
    <w:pPr>
      <w:spacing w:after="220" w:line="220" w:lineRule="atLeast"/>
      <w:ind w:left="835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E151BE"/>
    <w:rPr>
      <w:rFonts w:ascii="Times New Roman" w:eastAsia="Calibri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CE0F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E0FD4"/>
  </w:style>
  <w:style w:type="paragraph" w:styleId="a7">
    <w:name w:val="footer"/>
    <w:basedOn w:val="a"/>
    <w:link w:val="a8"/>
    <w:uiPriority w:val="99"/>
    <w:unhideWhenUsed/>
    <w:rsid w:val="00CE0F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0FD4"/>
  </w:style>
  <w:style w:type="paragraph" w:styleId="a9">
    <w:name w:val="Balloon Text"/>
    <w:basedOn w:val="a"/>
    <w:link w:val="aa"/>
    <w:uiPriority w:val="99"/>
    <w:semiHidden/>
    <w:unhideWhenUsed/>
    <w:rsid w:val="00CE0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0F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0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B01E398-9183-4015-8069-0008D21F4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1</Pages>
  <Words>4400</Words>
  <Characters>25080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29422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kokoreva.t.v</dc:creator>
  <cp:lastModifiedBy>Липунова Л.В.</cp:lastModifiedBy>
  <cp:revision>71</cp:revision>
  <cp:lastPrinted>2022-12-23T11:00:00Z</cp:lastPrinted>
  <dcterms:created xsi:type="dcterms:W3CDTF">2019-01-10T05:28:00Z</dcterms:created>
  <dcterms:modified xsi:type="dcterms:W3CDTF">2022-12-23T11:00:00Z</dcterms:modified>
</cp:coreProperties>
</file>