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3C2A54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6D156E">
              <w:rPr>
                <w:sz w:val="26"/>
                <w:szCs w:val="26"/>
              </w:rPr>
              <w:t xml:space="preserve">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D824B7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D824B7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6928F6" w:rsidP="00D824B7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E486B" w:rsidRPr="00B8503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______</w:t>
            </w:r>
            <w:r w:rsidR="005E486B" w:rsidRPr="00B8503C">
              <w:rPr>
                <w:sz w:val="26"/>
                <w:szCs w:val="26"/>
              </w:rPr>
              <w:t>201</w:t>
            </w:r>
            <w:r w:rsidR="00D824B7">
              <w:rPr>
                <w:sz w:val="26"/>
                <w:szCs w:val="26"/>
              </w:rPr>
              <w:t>6</w:t>
            </w:r>
            <w:r w:rsidR="005E486B" w:rsidRPr="00B8503C">
              <w:rPr>
                <w:sz w:val="26"/>
                <w:szCs w:val="26"/>
              </w:rPr>
              <w:t xml:space="preserve"> года № 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055A21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055A21">
              <w:rPr>
                <w:sz w:val="26"/>
                <w:szCs w:val="26"/>
              </w:rPr>
              <w:t>9</w:t>
            </w:r>
            <w:r w:rsidR="00055A21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824B7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D824B7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D824B7" w:rsidRPr="004C1D90" w:rsidRDefault="00D824B7" w:rsidP="00D824B7">
      <w:pPr>
        <w:pStyle w:val="af0"/>
        <w:rPr>
          <w:sz w:val="26"/>
          <w:szCs w:val="26"/>
        </w:rPr>
      </w:pPr>
      <w:r w:rsidRPr="004C1D90">
        <w:rPr>
          <w:sz w:val="26"/>
          <w:szCs w:val="26"/>
        </w:rPr>
        <w:t>Программа областных государственных гарантий на 201</w:t>
      </w:r>
      <w:r>
        <w:rPr>
          <w:sz w:val="26"/>
          <w:szCs w:val="26"/>
        </w:rPr>
        <w:t>6</w:t>
      </w:r>
      <w:r w:rsidRPr="004C1D90">
        <w:rPr>
          <w:sz w:val="26"/>
          <w:szCs w:val="26"/>
        </w:rPr>
        <w:t xml:space="preserve"> год </w:t>
      </w:r>
    </w:p>
    <w:p w:rsidR="00D824B7" w:rsidRPr="004C1D90" w:rsidRDefault="00D824B7" w:rsidP="00D824B7">
      <w:pPr>
        <w:pStyle w:val="af0"/>
        <w:ind w:right="-1"/>
        <w:rPr>
          <w:b w:val="0"/>
          <w:sz w:val="26"/>
          <w:szCs w:val="26"/>
        </w:rPr>
      </w:pPr>
    </w:p>
    <w:p w:rsidR="00D824B7" w:rsidRPr="004C1D90" w:rsidRDefault="00D824B7" w:rsidP="00D824B7">
      <w:pPr>
        <w:pStyle w:val="23"/>
        <w:jc w:val="center"/>
        <w:rPr>
          <w:sz w:val="26"/>
          <w:szCs w:val="26"/>
        </w:rPr>
      </w:pPr>
      <w:r w:rsidRPr="004C1D90">
        <w:rPr>
          <w:sz w:val="26"/>
          <w:szCs w:val="26"/>
        </w:rPr>
        <w:t xml:space="preserve">Перечень областных государственных гарантий, подлежащих предоставлению </w:t>
      </w:r>
      <w:r w:rsidRPr="004C1D90">
        <w:rPr>
          <w:sz w:val="26"/>
          <w:szCs w:val="26"/>
        </w:rPr>
        <w:br/>
        <w:t>в 201</w:t>
      </w:r>
      <w:r>
        <w:rPr>
          <w:sz w:val="26"/>
          <w:szCs w:val="26"/>
        </w:rPr>
        <w:t>6</w:t>
      </w:r>
      <w:r w:rsidRPr="004C1D90">
        <w:rPr>
          <w:sz w:val="26"/>
          <w:szCs w:val="26"/>
        </w:rPr>
        <w:t xml:space="preserve"> году</w:t>
      </w:r>
    </w:p>
    <w:p w:rsidR="00D824B7" w:rsidRPr="004C1D90" w:rsidRDefault="00D824B7" w:rsidP="00D824B7">
      <w:pPr>
        <w:pStyle w:val="23"/>
        <w:jc w:val="center"/>
        <w:rPr>
          <w:sz w:val="26"/>
          <w:szCs w:val="2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2126"/>
        <w:gridCol w:w="1418"/>
        <w:gridCol w:w="1417"/>
        <w:gridCol w:w="2443"/>
      </w:tblGrid>
      <w:tr w:rsidR="00055A21" w:rsidRPr="00D824B7" w:rsidTr="00055A21">
        <w:trPr>
          <w:cantSplit/>
          <w:trHeight w:val="1258"/>
          <w:tblHeader/>
        </w:trPr>
        <w:tc>
          <w:tcPr>
            <w:tcW w:w="2093" w:type="dxa"/>
          </w:tcPr>
          <w:p w:rsidR="00055A21" w:rsidRPr="00D824B7" w:rsidRDefault="00055A21" w:rsidP="004A7FE7">
            <w:pPr>
              <w:jc w:val="center"/>
              <w:rPr>
                <w:sz w:val="26"/>
                <w:szCs w:val="26"/>
              </w:rPr>
            </w:pPr>
            <w:r w:rsidRPr="00D824B7">
              <w:rPr>
                <w:sz w:val="26"/>
                <w:szCs w:val="26"/>
              </w:rPr>
              <w:t>Цель гарантирования</w:t>
            </w:r>
          </w:p>
        </w:tc>
        <w:tc>
          <w:tcPr>
            <w:tcW w:w="2126" w:type="dxa"/>
          </w:tcPr>
          <w:p w:rsidR="00055A21" w:rsidRPr="00D824B7" w:rsidRDefault="00055A21" w:rsidP="004A7FE7">
            <w:pPr>
              <w:jc w:val="center"/>
              <w:rPr>
                <w:sz w:val="26"/>
                <w:szCs w:val="26"/>
              </w:rPr>
            </w:pPr>
            <w:r w:rsidRPr="00D824B7">
              <w:rPr>
                <w:sz w:val="26"/>
                <w:szCs w:val="26"/>
              </w:rPr>
              <w:t>Категория или наименование принципала</w:t>
            </w:r>
          </w:p>
        </w:tc>
        <w:tc>
          <w:tcPr>
            <w:tcW w:w="1418" w:type="dxa"/>
          </w:tcPr>
          <w:p w:rsidR="00055A21" w:rsidRPr="00D824B7" w:rsidRDefault="00055A21" w:rsidP="004A7FE7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D824B7">
              <w:rPr>
                <w:sz w:val="26"/>
                <w:szCs w:val="26"/>
              </w:rPr>
              <w:t xml:space="preserve">Сумма </w:t>
            </w:r>
            <w:proofErr w:type="spellStart"/>
            <w:r w:rsidRPr="00D824B7">
              <w:rPr>
                <w:sz w:val="26"/>
                <w:szCs w:val="26"/>
              </w:rPr>
              <w:t>гаранти-рования</w:t>
            </w:r>
            <w:proofErr w:type="spellEnd"/>
            <w:r w:rsidRPr="00D824B7">
              <w:rPr>
                <w:sz w:val="26"/>
                <w:szCs w:val="26"/>
              </w:rPr>
              <w:t xml:space="preserve">, </w:t>
            </w:r>
          </w:p>
          <w:p w:rsidR="00055A21" w:rsidRPr="00D824B7" w:rsidRDefault="00055A21" w:rsidP="004A7FE7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D824B7">
              <w:rPr>
                <w:sz w:val="26"/>
                <w:szCs w:val="26"/>
              </w:rPr>
              <w:t>тыс. рублей</w:t>
            </w:r>
          </w:p>
        </w:tc>
        <w:tc>
          <w:tcPr>
            <w:tcW w:w="1417" w:type="dxa"/>
          </w:tcPr>
          <w:p w:rsidR="00055A21" w:rsidRPr="00D824B7" w:rsidRDefault="00055A21" w:rsidP="004A7FE7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D824B7">
              <w:rPr>
                <w:sz w:val="26"/>
                <w:szCs w:val="26"/>
              </w:rPr>
              <w:t>Наличие права регрессного требования</w:t>
            </w:r>
          </w:p>
        </w:tc>
        <w:tc>
          <w:tcPr>
            <w:tcW w:w="2443" w:type="dxa"/>
          </w:tcPr>
          <w:p w:rsidR="00055A21" w:rsidRPr="00D824B7" w:rsidRDefault="00055A21" w:rsidP="004A7FE7">
            <w:pPr>
              <w:jc w:val="center"/>
              <w:rPr>
                <w:sz w:val="26"/>
                <w:szCs w:val="26"/>
              </w:rPr>
            </w:pPr>
            <w:r w:rsidRPr="00D824B7">
              <w:rPr>
                <w:sz w:val="26"/>
                <w:szCs w:val="26"/>
              </w:rPr>
              <w:t xml:space="preserve">Иные условия предоставления областных государственных гарантий </w:t>
            </w:r>
          </w:p>
        </w:tc>
      </w:tr>
    </w:tbl>
    <w:p w:rsidR="00D824B7" w:rsidRPr="00D824B7" w:rsidRDefault="00D824B7" w:rsidP="00D824B7">
      <w:pPr>
        <w:ind w:firstLine="567"/>
        <w:rPr>
          <w:sz w:val="2"/>
          <w:szCs w:val="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6"/>
        <w:gridCol w:w="2093"/>
        <w:gridCol w:w="1451"/>
        <w:gridCol w:w="1417"/>
        <w:gridCol w:w="2377"/>
      </w:tblGrid>
      <w:tr w:rsidR="00055A21" w:rsidRPr="00D824B7" w:rsidTr="00055A21">
        <w:trPr>
          <w:cantSplit/>
          <w:trHeight w:val="132"/>
          <w:tblHeader/>
        </w:trPr>
        <w:tc>
          <w:tcPr>
            <w:tcW w:w="2126" w:type="dxa"/>
          </w:tcPr>
          <w:p w:rsidR="00055A21" w:rsidRPr="00055A21" w:rsidRDefault="00055A21" w:rsidP="004A7FE7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055A21">
              <w:rPr>
                <w:sz w:val="26"/>
                <w:szCs w:val="26"/>
              </w:rPr>
              <w:t>1</w:t>
            </w:r>
          </w:p>
        </w:tc>
        <w:tc>
          <w:tcPr>
            <w:tcW w:w="2093" w:type="dxa"/>
          </w:tcPr>
          <w:p w:rsidR="00055A21" w:rsidRPr="00D824B7" w:rsidRDefault="00055A21" w:rsidP="004A7FE7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</w:tcPr>
          <w:p w:rsidR="00055A21" w:rsidRPr="00D824B7" w:rsidRDefault="00055A21" w:rsidP="004A7FE7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:rsidR="00055A21" w:rsidRPr="00D824B7" w:rsidRDefault="00055A21" w:rsidP="004A7FE7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377" w:type="dxa"/>
          </w:tcPr>
          <w:p w:rsidR="00055A21" w:rsidRPr="00D824B7" w:rsidRDefault="00055A21" w:rsidP="004A7FE7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055A21" w:rsidRPr="00055A21" w:rsidTr="00055A21">
        <w:tc>
          <w:tcPr>
            <w:tcW w:w="2126" w:type="dxa"/>
          </w:tcPr>
          <w:p w:rsidR="00055A21" w:rsidRPr="00055A21" w:rsidRDefault="00055A21" w:rsidP="004A7FE7">
            <w:pPr>
              <w:rPr>
                <w:sz w:val="26"/>
                <w:szCs w:val="26"/>
              </w:rPr>
            </w:pPr>
            <w:r w:rsidRPr="00055A21">
              <w:rPr>
                <w:sz w:val="26"/>
                <w:szCs w:val="26"/>
              </w:rPr>
              <w:t xml:space="preserve">На покрытие кредиторской задолженности организаций, входящих в Перечень </w:t>
            </w:r>
            <w:proofErr w:type="spellStart"/>
            <w:r w:rsidRPr="00055A21">
              <w:rPr>
                <w:sz w:val="26"/>
                <w:szCs w:val="26"/>
              </w:rPr>
              <w:t>системообразу-</w:t>
            </w:r>
            <w:r>
              <w:rPr>
                <w:sz w:val="26"/>
                <w:szCs w:val="26"/>
              </w:rPr>
              <w:t>ющих</w:t>
            </w:r>
            <w:proofErr w:type="spellEnd"/>
            <w:r>
              <w:rPr>
                <w:sz w:val="26"/>
                <w:szCs w:val="26"/>
              </w:rPr>
              <w:t xml:space="preserve">  организаций, у которых</w:t>
            </w:r>
          </w:p>
          <w:p w:rsidR="00055A21" w:rsidRPr="00055A21" w:rsidRDefault="00055A21" w:rsidP="004A7FE7">
            <w:pPr>
              <w:rPr>
                <w:sz w:val="26"/>
                <w:szCs w:val="26"/>
              </w:rPr>
            </w:pPr>
            <w:r w:rsidRPr="00055A21">
              <w:rPr>
                <w:sz w:val="26"/>
                <w:szCs w:val="26"/>
              </w:rPr>
              <w:t>объем ежегодной выручки (нетто) от продажи товаров, продукции, работ, услуг (за минусом налога</w:t>
            </w:r>
            <w:r w:rsidRPr="00055A21">
              <w:rPr>
                <w:color w:val="000000"/>
                <w:sz w:val="26"/>
                <w:szCs w:val="26"/>
              </w:rPr>
              <w:t xml:space="preserve"> </w:t>
            </w:r>
            <w:r w:rsidRPr="00055A21">
              <w:rPr>
                <w:sz w:val="26"/>
                <w:szCs w:val="26"/>
              </w:rPr>
              <w:t>на добавленную стоимость, акцизов и иных аналогичных обязат</w:t>
            </w:r>
            <w:r>
              <w:rPr>
                <w:sz w:val="26"/>
                <w:szCs w:val="26"/>
              </w:rPr>
              <w:t>ельных платежей) за период 2012 –</w:t>
            </w:r>
            <w:r w:rsidRPr="00055A21">
              <w:rPr>
                <w:sz w:val="26"/>
                <w:szCs w:val="26"/>
              </w:rPr>
              <w:t xml:space="preserve">2015 годов  составил не </w:t>
            </w:r>
            <w:r w:rsidRPr="00055A21">
              <w:rPr>
                <w:sz w:val="26"/>
                <w:szCs w:val="26"/>
              </w:rPr>
              <w:lastRenderedPageBreak/>
              <w:t>менее 82 млрд. рублей;</w:t>
            </w:r>
          </w:p>
          <w:p w:rsidR="00055A21" w:rsidRDefault="00055A21" w:rsidP="004A7FE7">
            <w:pPr>
              <w:rPr>
                <w:sz w:val="26"/>
                <w:szCs w:val="26"/>
              </w:rPr>
            </w:pPr>
            <w:r w:rsidRPr="00055A21">
              <w:rPr>
                <w:sz w:val="26"/>
                <w:szCs w:val="26"/>
              </w:rPr>
              <w:t xml:space="preserve">объем налоговых отчислений в </w:t>
            </w:r>
            <w:proofErr w:type="spellStart"/>
            <w:r w:rsidRPr="00055A21">
              <w:rPr>
                <w:sz w:val="26"/>
                <w:szCs w:val="26"/>
              </w:rPr>
              <w:t>консолидирован-ный</w:t>
            </w:r>
            <w:proofErr w:type="spellEnd"/>
            <w:r w:rsidRPr="00055A21">
              <w:rPr>
                <w:sz w:val="26"/>
                <w:szCs w:val="26"/>
              </w:rPr>
              <w:t xml:space="preserve"> бюджет Чел</w:t>
            </w:r>
            <w:r>
              <w:rPr>
                <w:sz w:val="26"/>
                <w:szCs w:val="26"/>
              </w:rPr>
              <w:t>ябинской области за период 2012–</w:t>
            </w:r>
          </w:p>
          <w:p w:rsidR="00055A21" w:rsidRPr="00055A21" w:rsidRDefault="00055A21" w:rsidP="004A7FE7">
            <w:pPr>
              <w:rPr>
                <w:sz w:val="26"/>
                <w:szCs w:val="26"/>
              </w:rPr>
            </w:pPr>
            <w:r w:rsidRPr="00055A21">
              <w:rPr>
                <w:sz w:val="26"/>
                <w:szCs w:val="26"/>
              </w:rPr>
              <w:t>2015 годов  составил не менее 2 млрд. рублей</w:t>
            </w:r>
          </w:p>
        </w:tc>
        <w:tc>
          <w:tcPr>
            <w:tcW w:w="2093" w:type="dxa"/>
          </w:tcPr>
          <w:p w:rsidR="00055A21" w:rsidRDefault="00055A21" w:rsidP="004A7FE7">
            <w:pPr>
              <w:rPr>
                <w:color w:val="000000"/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 xml:space="preserve">организации, входящие в Перечень </w:t>
            </w:r>
            <w:proofErr w:type="spellStart"/>
            <w:r w:rsidRPr="00B55A5B">
              <w:rPr>
                <w:sz w:val="26"/>
                <w:szCs w:val="26"/>
              </w:rPr>
              <w:t>системообразу</w:t>
            </w:r>
            <w:r>
              <w:rPr>
                <w:sz w:val="26"/>
                <w:szCs w:val="26"/>
              </w:rPr>
              <w:t>-</w:t>
            </w:r>
            <w:r w:rsidRPr="00B55A5B">
              <w:rPr>
                <w:sz w:val="26"/>
                <w:szCs w:val="26"/>
              </w:rPr>
              <w:t>ющих</w:t>
            </w:r>
            <w:proofErr w:type="spellEnd"/>
            <w:r w:rsidRPr="00B55A5B">
              <w:rPr>
                <w:sz w:val="26"/>
                <w:szCs w:val="26"/>
              </w:rPr>
              <w:t xml:space="preserve">  организаций, у которых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</w:r>
            <w:r w:rsidRPr="00B55A5B">
              <w:rPr>
                <w:sz w:val="26"/>
                <w:szCs w:val="26"/>
              </w:rPr>
              <w:t>объем ежегодной выручки</w:t>
            </w:r>
            <w:r>
              <w:rPr>
                <w:sz w:val="26"/>
                <w:szCs w:val="26"/>
              </w:rPr>
              <w:t xml:space="preserve"> </w:t>
            </w:r>
            <w:r w:rsidRPr="00B55A5B">
              <w:rPr>
                <w:sz w:val="26"/>
                <w:szCs w:val="26"/>
              </w:rPr>
              <w:t>(нетто) от продажи товаров, продукции, работ, услуг (за минусом налога на добавленную стоимость</w:t>
            </w:r>
            <w:r w:rsidRPr="00B55A5B">
              <w:rPr>
                <w:color w:val="000000"/>
                <w:sz w:val="26"/>
                <w:szCs w:val="26"/>
              </w:rPr>
              <w:t>, акцизов и иных аналогичных обязат</w:t>
            </w:r>
            <w:r>
              <w:rPr>
                <w:color w:val="000000"/>
                <w:sz w:val="26"/>
                <w:szCs w:val="26"/>
              </w:rPr>
              <w:t>ельных платежей) за период 2012–</w:t>
            </w:r>
          </w:p>
          <w:p w:rsidR="00055A21" w:rsidRPr="00B55A5B" w:rsidRDefault="00055A21" w:rsidP="004A7FE7">
            <w:pPr>
              <w:rPr>
                <w:color w:val="000000"/>
                <w:sz w:val="26"/>
                <w:szCs w:val="26"/>
              </w:rPr>
            </w:pPr>
            <w:r w:rsidRPr="00B55A5B">
              <w:rPr>
                <w:color w:val="000000"/>
                <w:sz w:val="26"/>
                <w:szCs w:val="26"/>
              </w:rPr>
              <w:t>201</w:t>
            </w:r>
            <w:r>
              <w:rPr>
                <w:color w:val="000000"/>
                <w:sz w:val="26"/>
                <w:szCs w:val="26"/>
              </w:rPr>
              <w:t>5</w:t>
            </w:r>
            <w:r w:rsidRPr="00B55A5B">
              <w:rPr>
                <w:color w:val="000000"/>
                <w:sz w:val="26"/>
                <w:szCs w:val="26"/>
              </w:rPr>
              <w:t xml:space="preserve"> г</w:t>
            </w:r>
            <w:r>
              <w:rPr>
                <w:color w:val="000000"/>
                <w:sz w:val="26"/>
                <w:szCs w:val="26"/>
              </w:rPr>
              <w:t>одов</w:t>
            </w:r>
            <w:r w:rsidRPr="00B55A5B">
              <w:rPr>
                <w:color w:val="000000"/>
                <w:sz w:val="26"/>
                <w:szCs w:val="26"/>
              </w:rPr>
              <w:t xml:space="preserve">  составил не менее 82 млрд. рублей</w:t>
            </w:r>
            <w:r>
              <w:rPr>
                <w:color w:val="000000"/>
                <w:sz w:val="26"/>
                <w:szCs w:val="26"/>
              </w:rPr>
              <w:t>,</w:t>
            </w:r>
          </w:p>
          <w:p w:rsidR="00055A21" w:rsidRDefault="00055A21" w:rsidP="004A7FE7">
            <w:pPr>
              <w:rPr>
                <w:color w:val="000000"/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 xml:space="preserve">объем </w:t>
            </w:r>
            <w:r w:rsidRPr="00B55A5B">
              <w:rPr>
                <w:sz w:val="26"/>
                <w:szCs w:val="26"/>
              </w:rPr>
              <w:lastRenderedPageBreak/>
              <w:t xml:space="preserve">налоговых отчислений в </w:t>
            </w:r>
            <w:proofErr w:type="spellStart"/>
            <w:r w:rsidRPr="00B55A5B">
              <w:rPr>
                <w:sz w:val="26"/>
                <w:szCs w:val="26"/>
              </w:rPr>
              <w:t>консолидиро</w:t>
            </w:r>
            <w:r>
              <w:rPr>
                <w:sz w:val="26"/>
                <w:szCs w:val="26"/>
              </w:rPr>
              <w:t>-</w:t>
            </w:r>
            <w:r w:rsidRPr="00B55A5B">
              <w:rPr>
                <w:sz w:val="26"/>
                <w:szCs w:val="26"/>
              </w:rPr>
              <w:t>ванный</w:t>
            </w:r>
            <w:proofErr w:type="spellEnd"/>
            <w:r w:rsidRPr="00B55A5B">
              <w:rPr>
                <w:sz w:val="26"/>
                <w:szCs w:val="26"/>
              </w:rPr>
              <w:t xml:space="preserve"> бюджет Челябинской области</w:t>
            </w:r>
            <w:r>
              <w:rPr>
                <w:color w:val="000000"/>
                <w:sz w:val="26"/>
                <w:szCs w:val="26"/>
              </w:rPr>
              <w:t xml:space="preserve"> за период 2012–</w:t>
            </w:r>
          </w:p>
          <w:p w:rsidR="00055A21" w:rsidRPr="00B55A5B" w:rsidRDefault="00055A21" w:rsidP="004A7FE7">
            <w:pPr>
              <w:rPr>
                <w:sz w:val="26"/>
                <w:szCs w:val="26"/>
              </w:rPr>
            </w:pPr>
            <w:r w:rsidRPr="00B55A5B">
              <w:rPr>
                <w:color w:val="000000"/>
                <w:sz w:val="26"/>
                <w:szCs w:val="26"/>
              </w:rPr>
              <w:t>201</w:t>
            </w:r>
            <w:r>
              <w:rPr>
                <w:color w:val="000000"/>
                <w:sz w:val="26"/>
                <w:szCs w:val="26"/>
              </w:rPr>
              <w:t>5</w:t>
            </w:r>
            <w:r w:rsidRPr="00B55A5B">
              <w:rPr>
                <w:color w:val="000000"/>
                <w:sz w:val="26"/>
                <w:szCs w:val="26"/>
              </w:rPr>
              <w:t xml:space="preserve"> г</w:t>
            </w:r>
            <w:r>
              <w:rPr>
                <w:color w:val="000000"/>
                <w:sz w:val="26"/>
                <w:szCs w:val="26"/>
              </w:rPr>
              <w:t>одов</w:t>
            </w:r>
            <w:r w:rsidRPr="00B55A5B">
              <w:rPr>
                <w:sz w:val="26"/>
                <w:szCs w:val="26"/>
              </w:rPr>
              <w:t xml:space="preserve"> составил не менее </w:t>
            </w:r>
            <w:r>
              <w:rPr>
                <w:sz w:val="26"/>
                <w:szCs w:val="26"/>
              </w:rPr>
              <w:t>2</w:t>
            </w:r>
            <w:r w:rsidRPr="00B55A5B">
              <w:rPr>
                <w:sz w:val="26"/>
                <w:szCs w:val="26"/>
              </w:rPr>
              <w:t xml:space="preserve"> млрд. рублей</w:t>
            </w:r>
            <w:r>
              <w:rPr>
                <w:sz w:val="26"/>
                <w:szCs w:val="26"/>
              </w:rPr>
              <w:t>, и прошедшие конкурсный отбор в соответствии с порядком, утвержденным Правительством области</w:t>
            </w:r>
          </w:p>
        </w:tc>
        <w:tc>
          <w:tcPr>
            <w:tcW w:w="1451" w:type="dxa"/>
          </w:tcPr>
          <w:p w:rsidR="00055A21" w:rsidRPr="00B55A5B" w:rsidRDefault="00055A21" w:rsidP="00F12800">
            <w:pPr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8 000 000,0</w:t>
            </w:r>
          </w:p>
        </w:tc>
        <w:tc>
          <w:tcPr>
            <w:tcW w:w="1417" w:type="dxa"/>
          </w:tcPr>
          <w:p w:rsidR="00055A21" w:rsidRPr="00B55A5B" w:rsidRDefault="00055A21" w:rsidP="004A7F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377" w:type="dxa"/>
          </w:tcPr>
          <w:p w:rsidR="00055A21" w:rsidRPr="00B55A5B" w:rsidRDefault="00055A21" w:rsidP="004A7FE7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исполнение областных государственных гарантий осуществляется при условии уступки гаранту прав требования бенефициара к принципалу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гарантируемому обязательству.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Челябинская область по областным государственным гарантиям несет субсидиарную ответственность по обязательствам принципала, обеспеченным областной </w:t>
            </w:r>
            <w:proofErr w:type="spellStart"/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госу-дарственной</w:t>
            </w:r>
            <w:proofErr w:type="spellEnd"/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 гарантией.</w:t>
            </w:r>
          </w:p>
          <w:p w:rsidR="00055A21" w:rsidRPr="00055A21" w:rsidRDefault="00055A21" w:rsidP="008A0DEA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Областные государственные 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гарантии </w:t>
            </w:r>
            <w:proofErr w:type="spellStart"/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обеспе-чивают</w:t>
            </w:r>
            <w:proofErr w:type="spellEnd"/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исполне-ние</w:t>
            </w:r>
            <w:proofErr w:type="spellEnd"/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 обязательств принципала по погашению кредиторской задолженности. 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Областные государственные гарантии не обеспечивают исполнения обязательств принципала по уплате штрафов, пени за просрочку погашения кредиторской задолженности, а также исполнения </w:t>
            </w:r>
            <w:r w:rsidRPr="00B55A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иных обязательств</w:t>
            </w:r>
          </w:p>
        </w:tc>
      </w:tr>
      <w:tr w:rsidR="00055A21" w:rsidRPr="004C1D90" w:rsidTr="00055A21">
        <w:tc>
          <w:tcPr>
            <w:tcW w:w="2126" w:type="dxa"/>
          </w:tcPr>
          <w:p w:rsidR="00055A21" w:rsidRPr="004C1D90" w:rsidRDefault="00055A21" w:rsidP="004A7FE7">
            <w:pPr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lastRenderedPageBreak/>
              <w:t>Итого</w:t>
            </w:r>
          </w:p>
        </w:tc>
        <w:tc>
          <w:tcPr>
            <w:tcW w:w="2093" w:type="dxa"/>
          </w:tcPr>
          <w:p w:rsidR="00055A21" w:rsidRPr="004C1D90" w:rsidRDefault="00055A21" w:rsidP="004A7FE7">
            <w:pPr>
              <w:rPr>
                <w:sz w:val="26"/>
                <w:szCs w:val="26"/>
              </w:rPr>
            </w:pPr>
          </w:p>
        </w:tc>
        <w:tc>
          <w:tcPr>
            <w:tcW w:w="1451" w:type="dxa"/>
          </w:tcPr>
          <w:p w:rsidR="00055A21" w:rsidRPr="004C1D90" w:rsidRDefault="00055A21" w:rsidP="004A7FE7">
            <w:pPr>
              <w:ind w:lef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4C1D9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000</w:t>
            </w:r>
            <w:r w:rsidRPr="004C1D9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000</w:t>
            </w:r>
            <w:r w:rsidRPr="004C1D90">
              <w:rPr>
                <w:sz w:val="26"/>
                <w:szCs w:val="26"/>
              </w:rPr>
              <w:t>,0</w:t>
            </w:r>
          </w:p>
        </w:tc>
        <w:tc>
          <w:tcPr>
            <w:tcW w:w="1417" w:type="dxa"/>
          </w:tcPr>
          <w:p w:rsidR="00055A21" w:rsidRPr="004C1D90" w:rsidRDefault="00055A21" w:rsidP="004A7FE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77" w:type="dxa"/>
          </w:tcPr>
          <w:p w:rsidR="00055A21" w:rsidRPr="004C1D90" w:rsidRDefault="00055A21" w:rsidP="004A7FE7">
            <w:pPr>
              <w:jc w:val="right"/>
              <w:rPr>
                <w:sz w:val="26"/>
                <w:szCs w:val="26"/>
              </w:rPr>
            </w:pPr>
          </w:p>
        </w:tc>
      </w:tr>
    </w:tbl>
    <w:p w:rsidR="00D401AA" w:rsidRDefault="00D401AA" w:rsidP="00D824B7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D824B7" w:rsidRPr="00D401AA" w:rsidRDefault="00D824B7" w:rsidP="00D824B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401AA">
        <w:rPr>
          <w:rFonts w:eastAsia="Calibri"/>
          <w:sz w:val="26"/>
          <w:szCs w:val="26"/>
        </w:rPr>
        <w:t>Иные условия областных государственных гарантий, а также сведения о предоставлении и исполнении областных государственных гарантий указываются в правовых актах Челябинской области.»</w:t>
      </w:r>
      <w:r w:rsidR="00F12800" w:rsidRPr="00D401AA">
        <w:rPr>
          <w:rFonts w:eastAsia="Calibri"/>
          <w:sz w:val="26"/>
          <w:szCs w:val="26"/>
        </w:rPr>
        <w:t>.</w:t>
      </w:r>
    </w:p>
    <w:sectPr w:rsidR="00D824B7" w:rsidRPr="00D401AA" w:rsidSect="00407D1D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30F" w:rsidRDefault="003A430F">
      <w:r>
        <w:separator/>
      </w:r>
    </w:p>
  </w:endnote>
  <w:endnote w:type="continuationSeparator" w:id="0">
    <w:p w:rsidR="003A430F" w:rsidRDefault="003A4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356" w:rsidRDefault="00CC055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5235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2356" w:rsidRDefault="0035235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87106"/>
      <w:docPartObj>
        <w:docPartGallery w:val="Page Numbers (Bottom of Page)"/>
        <w:docPartUnique/>
      </w:docPartObj>
    </w:sdtPr>
    <w:sdtContent>
      <w:p w:rsidR="00352356" w:rsidRDefault="00CC055E">
        <w:pPr>
          <w:pStyle w:val="a5"/>
          <w:jc w:val="right"/>
        </w:pPr>
        <w:fldSimple w:instr=" PAGE   \* MERGEFORMAT ">
          <w:r w:rsidR="00407D1D">
            <w:rPr>
              <w:noProof/>
            </w:rPr>
            <w:t>14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352356" w:rsidRDefault="00CC055E">
        <w:pPr>
          <w:pStyle w:val="a5"/>
          <w:jc w:val="right"/>
        </w:pPr>
        <w:fldSimple w:instr=" PAGE   \* MERGEFORMAT ">
          <w:r w:rsidR="00352356">
            <w:rPr>
              <w:noProof/>
            </w:rPr>
            <w:t>1</w:t>
          </w:r>
        </w:fldSimple>
      </w:p>
    </w:sdtContent>
  </w:sdt>
  <w:p w:rsidR="00352356" w:rsidRDefault="003523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30F" w:rsidRDefault="003A430F">
      <w:r>
        <w:separator/>
      </w:r>
    </w:p>
  </w:footnote>
  <w:footnote w:type="continuationSeparator" w:id="0">
    <w:p w:rsidR="003A430F" w:rsidRDefault="003A43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5A21"/>
    <w:rsid w:val="00056496"/>
    <w:rsid w:val="000571B3"/>
    <w:rsid w:val="00057525"/>
    <w:rsid w:val="00057762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97788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5068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4233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315F"/>
    <w:rsid w:val="002779F0"/>
    <w:rsid w:val="00277D98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430F"/>
    <w:rsid w:val="003A5955"/>
    <w:rsid w:val="003A5F0F"/>
    <w:rsid w:val="003B0199"/>
    <w:rsid w:val="003B387A"/>
    <w:rsid w:val="003B6D67"/>
    <w:rsid w:val="003C1A72"/>
    <w:rsid w:val="003C1C39"/>
    <w:rsid w:val="003C2A54"/>
    <w:rsid w:val="003C385C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14F5"/>
    <w:rsid w:val="004045F4"/>
    <w:rsid w:val="00406B31"/>
    <w:rsid w:val="00407D1D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2074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294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1713"/>
    <w:rsid w:val="00712142"/>
    <w:rsid w:val="0071290A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27B0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0DE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5E75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A776B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0E5C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2567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55E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01AA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24B7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B5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22BF"/>
    <w:rsid w:val="00EB339A"/>
    <w:rsid w:val="00EB649C"/>
    <w:rsid w:val="00EC0085"/>
    <w:rsid w:val="00EC19A8"/>
    <w:rsid w:val="00EC45D4"/>
    <w:rsid w:val="00EC4952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2800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B7DCB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3F36D-DA0E-498F-BFD0-BDD20F011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30</cp:revision>
  <cp:lastPrinted>2016-03-31T08:43:00Z</cp:lastPrinted>
  <dcterms:created xsi:type="dcterms:W3CDTF">2014-11-27T09:21:00Z</dcterms:created>
  <dcterms:modified xsi:type="dcterms:W3CDTF">2016-03-31T08:55:00Z</dcterms:modified>
</cp:coreProperties>
</file>